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69DB9" w14:textId="338B58F4" w:rsidR="00097CC4" w:rsidRPr="00A36A7D" w:rsidRDefault="00097CC4" w:rsidP="00097CC4">
      <w:pPr>
        <w:widowControl/>
        <w:overflowPunct/>
        <w:autoSpaceDE/>
        <w:autoSpaceDN/>
        <w:adjustRightInd/>
        <w:spacing w:before="120" w:after="0" w:line="240" w:lineRule="auto"/>
        <w:jc w:val="center"/>
        <w:rPr>
          <w:b/>
          <w:bCs/>
          <w:snapToGrid w:val="0"/>
          <w:color w:val="auto"/>
          <w:kern w:val="0"/>
          <w:sz w:val="24"/>
          <w:szCs w:val="24"/>
          <w:highlight w:val="yellow"/>
          <w:lang w:eastAsia="en-US"/>
        </w:rPr>
      </w:pPr>
      <w:r w:rsidRPr="00A36A7D">
        <w:rPr>
          <w:b/>
          <w:bCs/>
          <w:noProof/>
          <w:snapToGrid w:val="0"/>
          <w:color w:val="auto"/>
          <w:kern w:val="0"/>
          <w:sz w:val="24"/>
          <w:szCs w:val="24"/>
          <w:highlight w:val="yellow"/>
          <w:lang w:eastAsia="en-US"/>
        </w:rPr>
        <w:drawing>
          <wp:inline distT="0" distB="0" distL="0" distR="0" wp14:anchorId="1EF4B0E6" wp14:editId="6C7E2A66">
            <wp:extent cx="219075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409700"/>
                    </a:xfrm>
                    <a:prstGeom prst="rect">
                      <a:avLst/>
                    </a:prstGeom>
                    <a:noFill/>
                    <a:ln>
                      <a:noFill/>
                    </a:ln>
                  </pic:spPr>
                </pic:pic>
              </a:graphicData>
            </a:graphic>
          </wp:inline>
        </w:drawing>
      </w:r>
      <w:r w:rsidRPr="00A36A7D">
        <w:rPr>
          <w:b/>
          <w:bCs/>
          <w:snapToGrid w:val="0"/>
          <w:color w:val="auto"/>
          <w:kern w:val="0"/>
          <w:sz w:val="24"/>
          <w:szCs w:val="24"/>
          <w:highlight w:val="yellow"/>
          <w:lang w:eastAsia="en-US"/>
        </w:rPr>
        <w:t xml:space="preserve"> </w:t>
      </w:r>
      <w:r w:rsidR="00A811BA">
        <w:rPr>
          <w:b/>
          <w:bCs/>
          <w:noProof/>
          <w:color w:val="auto"/>
          <w:kern w:val="0"/>
          <w:sz w:val="24"/>
          <w:szCs w:val="24"/>
          <w:lang w:eastAsia="en-US"/>
        </w:rPr>
        <w:drawing>
          <wp:inline distT="0" distB="0" distL="0" distR="0" wp14:anchorId="03E06AA7" wp14:editId="2806885C">
            <wp:extent cx="2200275" cy="1365885"/>
            <wp:effectExtent l="0" t="0" r="9525" b="5715"/>
            <wp:docPr id="779432164" name="Picture 1" descr="A person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32164" name="Picture 1" descr="A person sitting at a desk with a computer&#10;&#10;AI-generated content may be incorrect."/>
                    <pic:cNvPicPr/>
                  </pic:nvPicPr>
                  <pic:blipFill>
                    <a:blip r:embed="rId8"/>
                    <a:stretch>
                      <a:fillRect/>
                    </a:stretch>
                  </pic:blipFill>
                  <pic:spPr>
                    <a:xfrm rot="10800000">
                      <a:off x="0" y="0"/>
                      <a:ext cx="2221022" cy="1378764"/>
                    </a:xfrm>
                    <a:prstGeom prst="rect">
                      <a:avLst/>
                    </a:prstGeom>
                  </pic:spPr>
                </pic:pic>
              </a:graphicData>
            </a:graphic>
          </wp:inline>
        </w:drawing>
      </w:r>
    </w:p>
    <w:p w14:paraId="645D95AD" w14:textId="4D0E4924" w:rsidR="00097CC4" w:rsidRPr="00A36A7D"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A36A7D">
        <w:rPr>
          <w:b/>
          <w:bCs/>
          <w:snapToGrid w:val="0"/>
          <w:color w:val="auto"/>
          <w:kern w:val="0"/>
          <w:sz w:val="24"/>
          <w:szCs w:val="24"/>
          <w:lang w:eastAsia="en-US"/>
        </w:rPr>
        <w:t>Park View Project</w:t>
      </w:r>
      <w:r w:rsidR="00DB6C10" w:rsidRPr="00A36A7D">
        <w:rPr>
          <w:b/>
          <w:bCs/>
          <w:snapToGrid w:val="0"/>
          <w:color w:val="auto"/>
          <w:kern w:val="0"/>
          <w:sz w:val="24"/>
          <w:szCs w:val="24"/>
          <w:lang w:eastAsia="en-US"/>
        </w:rPr>
        <w:t xml:space="preserve"> (Digital Inclusion North Tyneside)</w:t>
      </w:r>
    </w:p>
    <w:p w14:paraId="7543F505" w14:textId="40AA8834" w:rsidR="00097CC4" w:rsidRPr="00A36A7D"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A36A7D">
        <w:rPr>
          <w:b/>
          <w:bCs/>
          <w:snapToGrid w:val="0"/>
          <w:color w:val="auto"/>
          <w:kern w:val="0"/>
          <w:sz w:val="24"/>
          <w:szCs w:val="24"/>
          <w:lang w:eastAsia="en-US"/>
        </w:rPr>
        <w:t>NTDF Centre, Earsdon Road, Shiremoor, Newcastle upon Tyne, NE27 0HJ</w:t>
      </w:r>
    </w:p>
    <w:p w14:paraId="4B1BC597" w14:textId="77777777" w:rsidR="00097CC4" w:rsidRPr="00A36A7D"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A36A7D">
        <w:rPr>
          <w:b/>
          <w:bCs/>
          <w:snapToGrid w:val="0"/>
          <w:color w:val="auto"/>
          <w:kern w:val="0"/>
          <w:sz w:val="24"/>
          <w:szCs w:val="24"/>
          <w:lang w:eastAsia="en-US"/>
        </w:rPr>
        <w:t>Charity number 1196503</w:t>
      </w:r>
    </w:p>
    <w:p w14:paraId="0378069A" w14:textId="07D661FA" w:rsidR="00097CC4" w:rsidRPr="00A36A7D" w:rsidRDefault="00097CC4" w:rsidP="00097CC4">
      <w:pPr>
        <w:keepNext/>
        <w:widowControl/>
        <w:overflowPunct/>
        <w:autoSpaceDE/>
        <w:autoSpaceDN/>
        <w:adjustRightInd/>
        <w:spacing w:before="120" w:after="0" w:line="240" w:lineRule="auto"/>
        <w:jc w:val="center"/>
        <w:outlineLvl w:val="3"/>
        <w:rPr>
          <w:b/>
          <w:snapToGrid w:val="0"/>
          <w:color w:val="auto"/>
          <w:kern w:val="0"/>
          <w:sz w:val="24"/>
          <w:szCs w:val="24"/>
          <w:lang w:eastAsia="en-US"/>
        </w:rPr>
      </w:pPr>
      <w:r w:rsidRPr="00A36A7D">
        <w:rPr>
          <w:b/>
          <w:snapToGrid w:val="0"/>
          <w:color w:val="auto"/>
          <w:kern w:val="0"/>
          <w:sz w:val="24"/>
          <w:szCs w:val="24"/>
          <w:lang w:eastAsia="en-US"/>
        </w:rPr>
        <w:t>Annual General Meeting</w:t>
      </w:r>
      <w:r w:rsidR="00073F2A" w:rsidRPr="00A36A7D">
        <w:rPr>
          <w:b/>
          <w:snapToGrid w:val="0"/>
          <w:color w:val="auto"/>
          <w:kern w:val="0"/>
          <w:sz w:val="24"/>
          <w:szCs w:val="24"/>
          <w:lang w:eastAsia="en-US"/>
        </w:rPr>
        <w:t xml:space="preserve"> 2</w:t>
      </w:r>
      <w:r w:rsidR="00C05AF7">
        <w:rPr>
          <w:b/>
          <w:snapToGrid w:val="0"/>
          <w:color w:val="auto"/>
          <w:kern w:val="0"/>
          <w:sz w:val="24"/>
          <w:szCs w:val="24"/>
          <w:lang w:eastAsia="en-US"/>
        </w:rPr>
        <w:t>8</w:t>
      </w:r>
      <w:r w:rsidR="00073F2A" w:rsidRPr="00A36A7D">
        <w:rPr>
          <w:b/>
          <w:snapToGrid w:val="0"/>
          <w:color w:val="auto"/>
          <w:kern w:val="0"/>
          <w:sz w:val="24"/>
          <w:szCs w:val="24"/>
          <w:vertAlign w:val="superscript"/>
          <w:lang w:eastAsia="en-US"/>
        </w:rPr>
        <w:t>th</w:t>
      </w:r>
      <w:r w:rsidR="00073F2A" w:rsidRPr="00A36A7D">
        <w:rPr>
          <w:b/>
          <w:snapToGrid w:val="0"/>
          <w:color w:val="auto"/>
          <w:kern w:val="0"/>
          <w:sz w:val="24"/>
          <w:szCs w:val="24"/>
          <w:lang w:eastAsia="en-US"/>
        </w:rPr>
        <w:t xml:space="preserve"> March 202</w:t>
      </w:r>
      <w:r w:rsidR="00C05AF7">
        <w:rPr>
          <w:b/>
          <w:snapToGrid w:val="0"/>
          <w:color w:val="auto"/>
          <w:kern w:val="0"/>
          <w:sz w:val="24"/>
          <w:szCs w:val="24"/>
          <w:lang w:eastAsia="en-US"/>
        </w:rPr>
        <w:t>5</w:t>
      </w:r>
    </w:p>
    <w:p w14:paraId="15AA53C1" w14:textId="3C383D5C" w:rsidR="00073F2A" w:rsidRPr="00A36A7D" w:rsidRDefault="00073F2A" w:rsidP="00073F2A">
      <w:pPr>
        <w:widowControl/>
        <w:overflowPunct/>
        <w:autoSpaceDE/>
        <w:autoSpaceDN/>
        <w:adjustRightInd/>
        <w:spacing w:after="160" w:line="259" w:lineRule="auto"/>
        <w:rPr>
          <w:rFonts w:eastAsia="Calibri"/>
          <w:b/>
          <w:bCs/>
          <w:color w:val="auto"/>
          <w:w w:val="110"/>
          <w:kern w:val="0"/>
          <w:sz w:val="24"/>
          <w:szCs w:val="24"/>
          <w:lang w:eastAsia="en-US"/>
        </w:rPr>
      </w:pPr>
      <w:r w:rsidRPr="00A36A7D">
        <w:rPr>
          <w:rFonts w:eastAsia="Calibri"/>
          <w:b/>
          <w:bCs/>
          <w:color w:val="auto"/>
          <w:spacing w:val="130"/>
          <w:kern w:val="0"/>
          <w:sz w:val="24"/>
          <w:szCs w:val="24"/>
          <w:lang w:eastAsia="en-US"/>
        </w:rPr>
        <w:t xml:space="preserve"> </w:t>
      </w:r>
      <w:r w:rsidRPr="00A36A7D">
        <w:rPr>
          <w:rFonts w:eastAsia="Calibri"/>
          <w:b/>
          <w:bCs/>
          <w:color w:val="auto"/>
          <w:spacing w:val="-6"/>
          <w:w w:val="80"/>
          <w:kern w:val="0"/>
          <w:sz w:val="24"/>
          <w:szCs w:val="24"/>
          <w:lang w:eastAsia="en-US"/>
        </w:rPr>
        <w:t>O</w:t>
      </w:r>
      <w:r w:rsidRPr="00A36A7D">
        <w:rPr>
          <w:rFonts w:eastAsia="Calibri"/>
          <w:b/>
          <w:bCs/>
          <w:color w:val="auto"/>
          <w:w w:val="93"/>
          <w:kern w:val="0"/>
          <w:sz w:val="24"/>
          <w:szCs w:val="24"/>
          <w:lang w:eastAsia="en-US"/>
        </w:rPr>
        <w:t>b</w:t>
      </w:r>
      <w:r w:rsidRPr="00A36A7D">
        <w:rPr>
          <w:rFonts w:eastAsia="Calibri"/>
          <w:b/>
          <w:bCs/>
          <w:color w:val="auto"/>
          <w:w w:val="101"/>
          <w:kern w:val="0"/>
          <w:sz w:val="24"/>
          <w:szCs w:val="24"/>
          <w:lang w:eastAsia="en-US"/>
        </w:rPr>
        <w:t>j</w:t>
      </w:r>
      <w:r w:rsidRPr="00A36A7D">
        <w:rPr>
          <w:rFonts w:eastAsia="Calibri"/>
          <w:b/>
          <w:bCs/>
          <w:color w:val="auto"/>
          <w:w w:val="99"/>
          <w:kern w:val="0"/>
          <w:sz w:val="24"/>
          <w:szCs w:val="24"/>
          <w:lang w:eastAsia="en-US"/>
        </w:rPr>
        <w:t>e</w:t>
      </w:r>
      <w:r w:rsidRPr="00A36A7D">
        <w:rPr>
          <w:rFonts w:eastAsia="Calibri"/>
          <w:b/>
          <w:bCs/>
          <w:color w:val="auto"/>
          <w:spacing w:val="-5"/>
          <w:kern w:val="0"/>
          <w:sz w:val="24"/>
          <w:szCs w:val="24"/>
          <w:lang w:eastAsia="en-US"/>
        </w:rPr>
        <w:t>c</w:t>
      </w:r>
      <w:r w:rsidRPr="00A36A7D">
        <w:rPr>
          <w:rFonts w:eastAsia="Calibri"/>
          <w:b/>
          <w:bCs/>
          <w:color w:val="auto"/>
          <w:spacing w:val="-6"/>
          <w:w w:val="109"/>
          <w:kern w:val="0"/>
          <w:sz w:val="24"/>
          <w:szCs w:val="24"/>
          <w:lang w:eastAsia="en-US"/>
        </w:rPr>
        <w:t>t</w:t>
      </w:r>
      <w:r w:rsidRPr="00A36A7D">
        <w:rPr>
          <w:rFonts w:eastAsia="Calibri"/>
          <w:b/>
          <w:bCs/>
          <w:color w:val="auto"/>
          <w:spacing w:val="-18"/>
          <w:w w:val="110"/>
          <w:kern w:val="0"/>
          <w:sz w:val="24"/>
          <w:szCs w:val="24"/>
          <w:lang w:eastAsia="en-US"/>
        </w:rPr>
        <w:t>[</w:t>
      </w:r>
      <w:r w:rsidRPr="00A36A7D">
        <w:rPr>
          <w:rFonts w:eastAsia="Calibri"/>
          <w:b/>
          <w:bCs/>
          <w:color w:val="auto"/>
          <w:spacing w:val="-20"/>
          <w:kern w:val="0"/>
          <w:sz w:val="24"/>
          <w:szCs w:val="24"/>
          <w:lang w:eastAsia="en-US"/>
        </w:rPr>
        <w:t>s</w:t>
      </w:r>
      <w:r w:rsidRPr="00A36A7D">
        <w:rPr>
          <w:rFonts w:eastAsia="Calibri"/>
          <w:b/>
          <w:bCs/>
          <w:color w:val="auto"/>
          <w:w w:val="110"/>
          <w:kern w:val="0"/>
          <w:sz w:val="24"/>
          <w:szCs w:val="24"/>
          <w:lang w:eastAsia="en-US"/>
        </w:rPr>
        <w:t>]</w:t>
      </w:r>
    </w:p>
    <w:p w14:paraId="55DB80A8" w14:textId="7DEA54D5" w:rsidR="00073F2A" w:rsidRPr="00A36A7D" w:rsidRDefault="00073F2A" w:rsidP="00073F2A">
      <w:pPr>
        <w:widowControl/>
        <w:overflowPunct/>
        <w:autoSpaceDE/>
        <w:autoSpaceDN/>
        <w:adjustRightInd/>
        <w:spacing w:after="160" w:line="259" w:lineRule="auto"/>
        <w:rPr>
          <w:rFonts w:eastAsia="Calibri"/>
          <w:color w:val="auto"/>
          <w:spacing w:val="6"/>
          <w:kern w:val="0"/>
          <w:sz w:val="24"/>
          <w:szCs w:val="24"/>
          <w:lang w:eastAsia="en-US"/>
        </w:rPr>
      </w:pPr>
      <w:r w:rsidRPr="00A36A7D">
        <w:rPr>
          <w:rFonts w:eastAsia="Calibri"/>
          <w:color w:val="auto"/>
          <w:spacing w:val="-12"/>
          <w:kern w:val="0"/>
          <w:sz w:val="24"/>
          <w:szCs w:val="24"/>
          <w:lang w:eastAsia="en-US"/>
        </w:rPr>
        <w:t>T</w:t>
      </w:r>
      <w:r w:rsidRPr="00A36A7D">
        <w:rPr>
          <w:rFonts w:eastAsia="Calibri"/>
          <w:color w:val="auto"/>
          <w:spacing w:val="-13"/>
          <w:w w:val="96"/>
          <w:kern w:val="0"/>
          <w:sz w:val="24"/>
          <w:szCs w:val="24"/>
          <w:lang w:eastAsia="en-US"/>
        </w:rPr>
        <w:t>h</w:t>
      </w:r>
      <w:r w:rsidRPr="00A36A7D">
        <w:rPr>
          <w:rFonts w:eastAsia="Calibri"/>
          <w:color w:val="auto"/>
          <w:spacing w:val="-13"/>
          <w:w w:val="94"/>
          <w:kern w:val="0"/>
          <w:sz w:val="24"/>
          <w:szCs w:val="24"/>
          <w:lang w:eastAsia="en-US"/>
        </w:rPr>
        <w:t>e</w:t>
      </w:r>
      <w:r w:rsidRPr="00A36A7D">
        <w:rPr>
          <w:rFonts w:eastAsia="Calibri"/>
          <w:color w:val="auto"/>
          <w:kern w:val="0"/>
          <w:sz w:val="24"/>
          <w:szCs w:val="24"/>
          <w:lang w:eastAsia="en-US"/>
        </w:rPr>
        <w:t xml:space="preserve"> </w:t>
      </w:r>
      <w:r w:rsidRPr="00A36A7D">
        <w:rPr>
          <w:rFonts w:eastAsia="Calibri"/>
          <w:color w:val="auto"/>
          <w:spacing w:val="3"/>
          <w:w w:val="94"/>
          <w:kern w:val="0"/>
          <w:sz w:val="24"/>
          <w:szCs w:val="24"/>
          <w:lang w:eastAsia="en-US"/>
        </w:rPr>
        <w:t>o</w:t>
      </w:r>
      <w:r w:rsidRPr="00A36A7D">
        <w:rPr>
          <w:rFonts w:eastAsia="Calibri"/>
          <w:color w:val="auto"/>
          <w:spacing w:val="3"/>
          <w:w w:val="95"/>
          <w:kern w:val="0"/>
          <w:sz w:val="24"/>
          <w:szCs w:val="24"/>
          <w:lang w:eastAsia="en-US"/>
        </w:rPr>
        <w:t>b</w:t>
      </w:r>
      <w:r w:rsidRPr="00A36A7D">
        <w:rPr>
          <w:rFonts w:eastAsia="Calibri"/>
          <w:color w:val="auto"/>
          <w:spacing w:val="3"/>
          <w:w w:val="110"/>
          <w:kern w:val="0"/>
          <w:sz w:val="24"/>
          <w:szCs w:val="24"/>
          <w:lang w:eastAsia="en-US"/>
        </w:rPr>
        <w:t>j</w:t>
      </w:r>
      <w:r w:rsidRPr="00A36A7D">
        <w:rPr>
          <w:rFonts w:eastAsia="Calibri"/>
          <w:color w:val="auto"/>
          <w:spacing w:val="3"/>
          <w:w w:val="94"/>
          <w:kern w:val="0"/>
          <w:sz w:val="24"/>
          <w:szCs w:val="24"/>
          <w:lang w:eastAsia="en-US"/>
        </w:rPr>
        <w:t>e</w:t>
      </w:r>
      <w:r w:rsidRPr="00A36A7D">
        <w:rPr>
          <w:rFonts w:eastAsia="Calibri"/>
          <w:color w:val="auto"/>
          <w:spacing w:val="6"/>
          <w:w w:val="82"/>
          <w:kern w:val="0"/>
          <w:sz w:val="24"/>
          <w:szCs w:val="24"/>
          <w:lang w:eastAsia="en-US"/>
        </w:rPr>
        <w:t>c</w:t>
      </w:r>
      <w:r w:rsidRPr="00A36A7D">
        <w:rPr>
          <w:rFonts w:eastAsia="Calibri"/>
          <w:color w:val="auto"/>
          <w:spacing w:val="3"/>
          <w:w w:val="116"/>
          <w:kern w:val="0"/>
          <w:sz w:val="24"/>
          <w:szCs w:val="24"/>
          <w:lang w:eastAsia="en-US"/>
        </w:rPr>
        <w:t>t</w:t>
      </w:r>
      <w:r w:rsidRPr="00A36A7D">
        <w:rPr>
          <w:rFonts w:eastAsia="Calibri"/>
          <w:color w:val="auto"/>
          <w:spacing w:val="-9"/>
          <w:w w:val="81"/>
          <w:kern w:val="0"/>
          <w:sz w:val="24"/>
          <w:szCs w:val="24"/>
          <w:lang w:eastAsia="en-US"/>
        </w:rPr>
        <w:t>s</w:t>
      </w:r>
      <w:r w:rsidRPr="00A36A7D">
        <w:rPr>
          <w:rFonts w:eastAsia="Calibri"/>
          <w:color w:val="auto"/>
          <w:kern w:val="0"/>
          <w:sz w:val="24"/>
          <w:szCs w:val="24"/>
          <w:lang w:eastAsia="en-US"/>
        </w:rPr>
        <w:t xml:space="preserve"> </w:t>
      </w:r>
      <w:r w:rsidRPr="00A36A7D">
        <w:rPr>
          <w:rFonts w:eastAsia="Calibri"/>
          <w:color w:val="auto"/>
          <w:spacing w:val="-2"/>
          <w:w w:val="94"/>
          <w:kern w:val="0"/>
          <w:sz w:val="24"/>
          <w:szCs w:val="24"/>
          <w:lang w:eastAsia="en-US"/>
        </w:rPr>
        <w:t>o</w:t>
      </w:r>
      <w:r w:rsidRPr="00A36A7D">
        <w:rPr>
          <w:rFonts w:eastAsia="Calibri"/>
          <w:color w:val="auto"/>
          <w:w w:val="111"/>
          <w:kern w:val="0"/>
          <w:sz w:val="24"/>
          <w:szCs w:val="24"/>
          <w:lang w:eastAsia="en-US"/>
        </w:rPr>
        <w:t>f</w:t>
      </w:r>
      <w:r w:rsidRPr="00A36A7D">
        <w:rPr>
          <w:rFonts w:eastAsia="Calibri"/>
          <w:color w:val="auto"/>
          <w:spacing w:val="-1"/>
          <w:kern w:val="0"/>
          <w:sz w:val="24"/>
          <w:szCs w:val="24"/>
          <w:lang w:eastAsia="en-US"/>
        </w:rPr>
        <w:t xml:space="preserve"> </w:t>
      </w:r>
      <w:r w:rsidRPr="00A36A7D">
        <w:rPr>
          <w:rFonts w:eastAsia="Calibri"/>
          <w:color w:val="auto"/>
          <w:w w:val="116"/>
          <w:kern w:val="0"/>
          <w:sz w:val="24"/>
          <w:szCs w:val="24"/>
          <w:lang w:eastAsia="en-US"/>
        </w:rPr>
        <w:t>t</w:t>
      </w:r>
      <w:r w:rsidRPr="00A36A7D">
        <w:rPr>
          <w:rFonts w:eastAsia="Calibri"/>
          <w:color w:val="auto"/>
          <w:w w:val="96"/>
          <w:kern w:val="0"/>
          <w:sz w:val="24"/>
          <w:szCs w:val="24"/>
          <w:lang w:eastAsia="en-US"/>
        </w:rPr>
        <w:t>h</w:t>
      </w:r>
      <w:r w:rsidRPr="00A36A7D">
        <w:rPr>
          <w:rFonts w:eastAsia="Calibri"/>
          <w:color w:val="auto"/>
          <w:w w:val="94"/>
          <w:kern w:val="0"/>
          <w:sz w:val="24"/>
          <w:szCs w:val="24"/>
          <w:lang w:eastAsia="en-US"/>
        </w:rPr>
        <w:t>e</w:t>
      </w:r>
      <w:r w:rsidRPr="00A36A7D">
        <w:rPr>
          <w:rFonts w:eastAsia="Calibri"/>
          <w:color w:val="auto"/>
          <w:kern w:val="0"/>
          <w:sz w:val="24"/>
          <w:szCs w:val="24"/>
          <w:lang w:eastAsia="en-US"/>
        </w:rPr>
        <w:t xml:space="preserve"> </w:t>
      </w:r>
      <w:r w:rsidRPr="00A36A7D">
        <w:rPr>
          <w:rFonts w:eastAsia="Calibri"/>
          <w:color w:val="auto"/>
          <w:spacing w:val="-30"/>
          <w:kern w:val="0"/>
          <w:sz w:val="24"/>
          <w:szCs w:val="24"/>
          <w:lang w:eastAsia="en-US"/>
        </w:rPr>
        <w:t>C</w:t>
      </w:r>
      <w:r w:rsidRPr="00A36A7D">
        <w:rPr>
          <w:rFonts w:eastAsia="Calibri"/>
          <w:color w:val="auto"/>
          <w:spacing w:val="-30"/>
          <w:w w:val="91"/>
          <w:kern w:val="0"/>
          <w:sz w:val="24"/>
          <w:szCs w:val="24"/>
          <w:lang w:eastAsia="en-US"/>
        </w:rPr>
        <w:t>I</w:t>
      </w:r>
      <w:r w:rsidRPr="00A36A7D">
        <w:rPr>
          <w:rFonts w:eastAsia="Calibri"/>
          <w:color w:val="auto"/>
          <w:spacing w:val="-30"/>
          <w:kern w:val="0"/>
          <w:sz w:val="24"/>
          <w:szCs w:val="24"/>
          <w:lang w:eastAsia="en-US"/>
        </w:rPr>
        <w:t>O</w:t>
      </w:r>
      <w:r w:rsidRPr="00A36A7D">
        <w:rPr>
          <w:rFonts w:eastAsia="Calibri"/>
          <w:color w:val="auto"/>
          <w:spacing w:val="-1"/>
          <w:kern w:val="0"/>
          <w:sz w:val="24"/>
          <w:szCs w:val="24"/>
          <w:lang w:eastAsia="en-US"/>
        </w:rPr>
        <w:t xml:space="preserve"> </w:t>
      </w:r>
      <w:r w:rsidRPr="00A36A7D">
        <w:rPr>
          <w:rFonts w:eastAsia="Calibri"/>
          <w:color w:val="auto"/>
          <w:spacing w:val="7"/>
          <w:w w:val="90"/>
          <w:kern w:val="0"/>
          <w:sz w:val="24"/>
          <w:szCs w:val="24"/>
          <w:lang w:eastAsia="en-US"/>
        </w:rPr>
        <w:t>a</w:t>
      </w:r>
      <w:r w:rsidRPr="00A36A7D">
        <w:rPr>
          <w:rFonts w:eastAsia="Calibri"/>
          <w:color w:val="auto"/>
          <w:spacing w:val="4"/>
          <w:w w:val="97"/>
          <w:kern w:val="0"/>
          <w:sz w:val="24"/>
          <w:szCs w:val="24"/>
          <w:lang w:eastAsia="en-US"/>
        </w:rPr>
        <w:t>r</w:t>
      </w:r>
      <w:r w:rsidRPr="00A36A7D">
        <w:rPr>
          <w:rFonts w:eastAsia="Calibri"/>
          <w:color w:val="auto"/>
          <w:spacing w:val="-7"/>
          <w:w w:val="94"/>
          <w:kern w:val="0"/>
          <w:sz w:val="24"/>
          <w:szCs w:val="24"/>
          <w:lang w:eastAsia="en-US"/>
        </w:rPr>
        <w:t>e</w:t>
      </w:r>
      <w:r w:rsidR="00531B28" w:rsidRPr="00A36A7D">
        <w:rPr>
          <w:rFonts w:eastAsia="Calibri"/>
          <w:color w:val="auto"/>
          <w:spacing w:val="-7"/>
          <w:w w:val="94"/>
          <w:kern w:val="0"/>
          <w:sz w:val="24"/>
          <w:szCs w:val="24"/>
          <w:lang w:eastAsia="en-US"/>
        </w:rPr>
        <w:t>:</w:t>
      </w:r>
    </w:p>
    <w:p w14:paraId="60E38A8A" w14:textId="59D74783"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 xml:space="preserve">To promote social inclusion for the public benefit by preventing people from becoming socially excluded, relieving the needs of those people who are socially excluded and assisting them to integrate into society </w:t>
      </w:r>
      <w:r w:rsidR="00ED010E" w:rsidRPr="00A36A7D">
        <w:rPr>
          <w:rFonts w:eastAsia="Calibri"/>
          <w:color w:val="auto"/>
          <w:kern w:val="0"/>
          <w:sz w:val="24"/>
          <w:szCs w:val="24"/>
          <w:lang w:eastAsia="en-US"/>
        </w:rPr>
        <w:t>but</w:t>
      </w:r>
      <w:r w:rsidRPr="00A36A7D">
        <w:rPr>
          <w:rFonts w:eastAsia="Calibri"/>
          <w:color w:val="auto"/>
          <w:kern w:val="0"/>
          <w:sz w:val="24"/>
          <w:szCs w:val="24"/>
          <w:lang w:eastAsia="en-US"/>
        </w:rPr>
        <w:t xml:space="preserve"> not exclusively</w:t>
      </w:r>
      <w:r w:rsidR="00ED010E" w:rsidRPr="00A36A7D">
        <w:rPr>
          <w:rFonts w:eastAsia="Calibri"/>
          <w:color w:val="auto"/>
          <w:kern w:val="0"/>
          <w:sz w:val="24"/>
          <w:szCs w:val="24"/>
          <w:lang w:eastAsia="en-US"/>
        </w:rPr>
        <w:t>,</w:t>
      </w:r>
      <w:r w:rsidRPr="00A36A7D">
        <w:rPr>
          <w:rFonts w:eastAsia="Calibri"/>
          <w:color w:val="auto"/>
          <w:kern w:val="0"/>
          <w:sz w:val="24"/>
          <w:szCs w:val="24"/>
          <w:lang w:eastAsia="en-US"/>
        </w:rPr>
        <w:t xml:space="preserve"> by improving their digital skills and in such other ways as the trustees consider appropriate. For the purpose of this clause ‘socially excluded’ means being excluded from society, or part of society, as a result of being a member of a socially and economically deprived community. </w:t>
      </w:r>
    </w:p>
    <w:p w14:paraId="1446C459" w14:textId="3660CC72" w:rsidR="00073F2A" w:rsidRPr="00A36A7D" w:rsidRDefault="00073F2A" w:rsidP="00073F2A">
      <w:pPr>
        <w:widowControl/>
        <w:overflowPunct/>
        <w:autoSpaceDE/>
        <w:autoSpaceDN/>
        <w:adjustRightInd/>
        <w:spacing w:after="160" w:line="259" w:lineRule="auto"/>
        <w:rPr>
          <w:rFonts w:eastAsia="Calibri"/>
          <w:b/>
          <w:bCs/>
          <w:color w:val="auto"/>
          <w:kern w:val="0"/>
          <w:sz w:val="24"/>
          <w:szCs w:val="24"/>
          <w:lang w:eastAsia="en-US"/>
        </w:rPr>
      </w:pPr>
      <w:r w:rsidRPr="00A36A7D">
        <w:rPr>
          <w:rFonts w:eastAsia="Calibri"/>
          <w:b/>
          <w:bCs/>
          <w:color w:val="auto"/>
          <w:kern w:val="0"/>
          <w:sz w:val="24"/>
          <w:szCs w:val="24"/>
          <w:lang w:eastAsia="en-US"/>
        </w:rPr>
        <w:t xml:space="preserve">   Trustees: </w:t>
      </w:r>
    </w:p>
    <w:p w14:paraId="79E7599A" w14:textId="77777777"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Ann Craven</w:t>
      </w:r>
    </w:p>
    <w:p w14:paraId="3B656FE4" w14:textId="77777777"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Helen Dawson</w:t>
      </w:r>
    </w:p>
    <w:p w14:paraId="3D825CEA" w14:textId="77777777"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Sue Adams</w:t>
      </w:r>
    </w:p>
    <w:p w14:paraId="4D3343BD" w14:textId="77777777"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Martin Lee</w:t>
      </w:r>
    </w:p>
    <w:p w14:paraId="42BA957B" w14:textId="77777777" w:rsidR="00073F2A"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Simon Schofield</w:t>
      </w:r>
    </w:p>
    <w:p w14:paraId="781E0E98" w14:textId="04159669" w:rsidR="00BB1966" w:rsidRPr="00A36A7D"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A36A7D">
        <w:rPr>
          <w:rFonts w:eastAsia="Calibri"/>
          <w:color w:val="auto"/>
          <w:kern w:val="0"/>
          <w:sz w:val="24"/>
          <w:szCs w:val="24"/>
          <w:lang w:eastAsia="en-US"/>
        </w:rPr>
        <w:t xml:space="preserve">Vicki Peacock </w:t>
      </w:r>
      <w:r w:rsidR="00F850E8" w:rsidRPr="00A36A7D">
        <w:rPr>
          <w:rFonts w:eastAsia="Calibri"/>
          <w:color w:val="auto"/>
          <w:kern w:val="0"/>
          <w:sz w:val="24"/>
          <w:szCs w:val="24"/>
          <w:lang w:eastAsia="en-US"/>
        </w:rPr>
        <w:t>(Chair)</w:t>
      </w:r>
    </w:p>
    <w:p w14:paraId="4E370852" w14:textId="651ED5F2" w:rsidR="00BB1966" w:rsidRPr="00A36A7D" w:rsidRDefault="00BB1966" w:rsidP="00073F2A">
      <w:pPr>
        <w:widowControl/>
        <w:overflowPunct/>
        <w:autoSpaceDE/>
        <w:autoSpaceDN/>
        <w:adjustRightInd/>
        <w:spacing w:after="160" w:line="259" w:lineRule="auto"/>
        <w:rPr>
          <w:rFonts w:eastAsia="Calibri"/>
          <w:b/>
          <w:bCs/>
          <w:color w:val="auto"/>
          <w:kern w:val="0"/>
          <w:sz w:val="24"/>
          <w:szCs w:val="24"/>
          <w:lang w:eastAsia="en-US"/>
        </w:rPr>
      </w:pPr>
      <w:r w:rsidRPr="00A36A7D">
        <w:rPr>
          <w:rFonts w:eastAsia="Calibri"/>
          <w:b/>
          <w:bCs/>
          <w:color w:val="auto"/>
          <w:kern w:val="0"/>
          <w:sz w:val="24"/>
          <w:szCs w:val="24"/>
          <w:lang w:eastAsia="en-US"/>
        </w:rPr>
        <w:t>Bankers:  Barclays Bank</w:t>
      </w:r>
      <w:r w:rsidR="00F850E8" w:rsidRPr="00A36A7D">
        <w:rPr>
          <w:rFonts w:eastAsia="Calibri"/>
          <w:b/>
          <w:bCs/>
          <w:color w:val="auto"/>
          <w:kern w:val="0"/>
          <w:sz w:val="24"/>
          <w:szCs w:val="24"/>
          <w:lang w:eastAsia="en-US"/>
        </w:rPr>
        <w:t xml:space="preserve">.  </w:t>
      </w:r>
      <w:r w:rsidR="00082383" w:rsidRPr="00A36A7D">
        <w:rPr>
          <w:rFonts w:eastAsia="Calibri"/>
          <w:b/>
          <w:bCs/>
          <w:color w:val="auto"/>
          <w:kern w:val="0"/>
          <w:sz w:val="24"/>
          <w:szCs w:val="24"/>
          <w:lang w:eastAsia="en-US"/>
        </w:rPr>
        <w:t xml:space="preserve"> </w:t>
      </w:r>
    </w:p>
    <w:p w14:paraId="58DFD90A" w14:textId="3254BDD3" w:rsidR="00644F4C" w:rsidRPr="00A36A7D" w:rsidRDefault="00644F4C" w:rsidP="00644F4C">
      <w:pPr>
        <w:widowControl/>
        <w:overflowPunct/>
        <w:autoSpaceDE/>
        <w:autoSpaceDN/>
        <w:adjustRightInd/>
        <w:spacing w:after="160" w:line="259" w:lineRule="auto"/>
        <w:rPr>
          <w:rFonts w:eastAsia="Calibri"/>
          <w:b/>
          <w:bCs/>
          <w:color w:val="auto"/>
          <w:kern w:val="0"/>
          <w:sz w:val="24"/>
          <w:szCs w:val="24"/>
          <w:lang w:eastAsia="en-US"/>
        </w:rPr>
      </w:pPr>
      <w:r w:rsidRPr="00A36A7D">
        <w:rPr>
          <w:rFonts w:eastAsia="Calibri"/>
          <w:b/>
          <w:bCs/>
          <w:color w:val="auto"/>
          <w:kern w:val="0"/>
          <w:sz w:val="24"/>
          <w:szCs w:val="24"/>
          <w:lang w:eastAsia="en-US"/>
        </w:rPr>
        <w:t>Aims</w:t>
      </w:r>
      <w:r w:rsidR="003F2936" w:rsidRPr="00A36A7D">
        <w:rPr>
          <w:rFonts w:eastAsia="Calibri"/>
          <w:b/>
          <w:bCs/>
          <w:color w:val="auto"/>
          <w:kern w:val="0"/>
          <w:sz w:val="24"/>
          <w:szCs w:val="24"/>
          <w:lang w:eastAsia="en-US"/>
        </w:rPr>
        <w:t xml:space="preserve"> of the organisation</w:t>
      </w:r>
      <w:r w:rsidRPr="00A36A7D">
        <w:rPr>
          <w:rFonts w:eastAsia="Calibri"/>
          <w:b/>
          <w:bCs/>
          <w:color w:val="auto"/>
          <w:kern w:val="0"/>
          <w:sz w:val="24"/>
          <w:szCs w:val="24"/>
          <w:lang w:eastAsia="en-US"/>
        </w:rPr>
        <w:t xml:space="preserve">: </w:t>
      </w:r>
    </w:p>
    <w:p w14:paraId="1E96361E"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1. Enable residents of North Tyneside to manage day-to day household tasks using digital media and internet products. (All makes and models including managing a variety of social media sites: Tumblr, Instagram, Twitter, Facebook, LinkedIn, Pinterest etc.,)  </w:t>
      </w:r>
    </w:p>
    <w:p w14:paraId="03A6DC71"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lastRenderedPageBreak/>
        <w:t xml:space="preserve"> 2. Enable beneficiaries to manage their own lives more easily and more effectively, and to pursue their own goals and aspirations via an online presence. </w:t>
      </w:r>
    </w:p>
    <w:p w14:paraId="33638FBA"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3. Enable users to identify with and support each other both online &amp; offline via our website Forums and live chat.</w:t>
      </w:r>
    </w:p>
    <w:p w14:paraId="0D8DA0A6"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 4. Promote personal development by tackling isolation and increasing confidence, motivation, and self-esteem and skills via our online Community Reporter Learning Programme’. </w:t>
      </w:r>
    </w:p>
    <w:p w14:paraId="0D58BE20"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6. Increase opportunities for volunteering via our Online Chums volunteering programme where volunteers mentor people with a variety of support needs.   </w:t>
      </w:r>
    </w:p>
    <w:p w14:paraId="20827F7C"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7. Support for our volunteers and beneficiary’s by promoting personal development portfolios, which represent experience and competencies achieved throughout their time with the project. </w:t>
      </w:r>
    </w:p>
    <w:p w14:paraId="496171D1"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8. Cyber awareness and anti-bullying strategies actively discussed in a social setting using Park View Projects e-platforms and how to support others who have experienced online abuse.</w:t>
      </w:r>
    </w:p>
    <w:p w14:paraId="3A583A7D"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11. Access to many independent projects such as WW1 – The Bigger Picture and “Working with Older People and the Digital Divide, which all have a digital emphasis.    </w:t>
      </w:r>
    </w:p>
    <w:p w14:paraId="65C8A5E6"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12. Have available a large IT suite with PC’s, loan library and access to Apple mac desktop computers support. There is separate support for those who only need to access PC for specific uses such as CV, benefit applications or applying for a job (All data secure and governed by 1998 Data Protection Act).  </w:t>
      </w:r>
    </w:p>
    <w:p w14:paraId="5D915640" w14:textId="77777777" w:rsidR="00644F4C" w:rsidRPr="00A36A7D"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A36A7D">
        <w:rPr>
          <w:rFonts w:eastAsiaTheme="minorHAnsi"/>
          <w:color w:val="auto"/>
          <w:kern w:val="0"/>
          <w:sz w:val="24"/>
          <w:szCs w:val="24"/>
          <w:lang w:eastAsia="en-US"/>
        </w:rPr>
        <w:t xml:space="preserve">13. Access to online and offline digital learning tools, such as Learn My Way. </w:t>
      </w:r>
    </w:p>
    <w:p w14:paraId="00B422E3" w14:textId="77777777" w:rsidR="00097CC4" w:rsidRPr="00A36A7D" w:rsidRDefault="00097CC4" w:rsidP="00523188">
      <w:pPr>
        <w:widowControl/>
        <w:overflowPunct/>
        <w:autoSpaceDE/>
        <w:autoSpaceDN/>
        <w:adjustRightInd/>
        <w:spacing w:before="120" w:after="0" w:line="240" w:lineRule="auto"/>
        <w:jc w:val="center"/>
        <w:rPr>
          <w:b/>
          <w:bCs/>
          <w:snapToGrid w:val="0"/>
          <w:color w:val="auto"/>
          <w:kern w:val="0"/>
          <w:sz w:val="24"/>
          <w:szCs w:val="24"/>
          <w:lang w:eastAsia="en-US"/>
        </w:rPr>
      </w:pPr>
      <w:r w:rsidRPr="00A36A7D">
        <w:rPr>
          <w:b/>
          <w:bCs/>
          <w:snapToGrid w:val="0"/>
          <w:color w:val="auto"/>
          <w:kern w:val="0"/>
          <w:sz w:val="24"/>
          <w:szCs w:val="24"/>
          <w:lang w:eastAsia="en-US"/>
        </w:rPr>
        <w:t>Agenda:</w:t>
      </w:r>
    </w:p>
    <w:p w14:paraId="554BE029" w14:textId="0C290E00" w:rsidR="00097CC4" w:rsidRPr="00A36A7D"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A36A7D">
        <w:rPr>
          <w:b/>
          <w:bCs/>
          <w:snapToGrid w:val="0"/>
          <w:color w:val="000000" w:themeColor="text1"/>
          <w:kern w:val="0"/>
          <w:sz w:val="24"/>
          <w:szCs w:val="24"/>
          <w:lang w:eastAsia="en-US"/>
        </w:rPr>
        <w:t>1</w:t>
      </w:r>
      <w:r w:rsidRPr="00A36A7D">
        <w:rPr>
          <w:snapToGrid w:val="0"/>
          <w:color w:val="000000" w:themeColor="text1"/>
          <w:kern w:val="0"/>
          <w:sz w:val="24"/>
          <w:szCs w:val="24"/>
          <w:lang w:eastAsia="en-US"/>
        </w:rPr>
        <w:t xml:space="preserve"> </w:t>
      </w:r>
      <w:r w:rsidR="00097CC4" w:rsidRPr="00A36A7D">
        <w:rPr>
          <w:b/>
          <w:bCs/>
          <w:snapToGrid w:val="0"/>
          <w:color w:val="000000" w:themeColor="text1"/>
          <w:kern w:val="0"/>
          <w:sz w:val="24"/>
          <w:szCs w:val="24"/>
          <w:lang w:eastAsia="en-US"/>
        </w:rPr>
        <w:t>Present:</w:t>
      </w:r>
      <w:r w:rsidR="00097CC4" w:rsidRPr="00A36A7D">
        <w:rPr>
          <w:snapToGrid w:val="0"/>
          <w:color w:val="000000" w:themeColor="text1"/>
          <w:kern w:val="0"/>
          <w:sz w:val="24"/>
          <w:szCs w:val="24"/>
          <w:lang w:eastAsia="en-US"/>
        </w:rPr>
        <w:t xml:space="preserve">  Vicki Peacock (Chair), Bob Dennis (</w:t>
      </w:r>
      <w:r w:rsidR="00DB6C10" w:rsidRPr="00A36A7D">
        <w:rPr>
          <w:snapToGrid w:val="0"/>
          <w:color w:val="000000" w:themeColor="text1"/>
          <w:kern w:val="0"/>
          <w:sz w:val="24"/>
          <w:szCs w:val="24"/>
          <w:lang w:eastAsia="en-US"/>
        </w:rPr>
        <w:t>Project Manager), Ann</w:t>
      </w:r>
      <w:r w:rsidR="00097CC4" w:rsidRPr="00A36A7D">
        <w:rPr>
          <w:snapToGrid w:val="0"/>
          <w:color w:val="000000" w:themeColor="text1"/>
          <w:kern w:val="0"/>
          <w:sz w:val="24"/>
          <w:szCs w:val="24"/>
          <w:lang w:eastAsia="en-US"/>
        </w:rPr>
        <w:t xml:space="preserve"> Craven, Martin </w:t>
      </w:r>
      <w:r w:rsidRPr="00A36A7D">
        <w:rPr>
          <w:snapToGrid w:val="0"/>
          <w:color w:val="000000" w:themeColor="text1"/>
          <w:kern w:val="0"/>
          <w:sz w:val="24"/>
          <w:szCs w:val="24"/>
          <w:lang w:eastAsia="en-US"/>
        </w:rPr>
        <w:t xml:space="preserve">    </w:t>
      </w:r>
      <w:r w:rsidR="00097CC4" w:rsidRPr="00A36A7D">
        <w:rPr>
          <w:snapToGrid w:val="0"/>
          <w:color w:val="000000" w:themeColor="text1"/>
          <w:kern w:val="0"/>
          <w:sz w:val="24"/>
          <w:szCs w:val="24"/>
          <w:lang w:eastAsia="en-US"/>
        </w:rPr>
        <w:t>Lee, Mrs Sue Adams, Simon Schofield, Helen Dawson, Robert Dixon</w:t>
      </w:r>
      <w:r w:rsidR="00D01A0E" w:rsidRPr="00A36A7D">
        <w:rPr>
          <w:snapToGrid w:val="0"/>
          <w:color w:val="000000" w:themeColor="text1"/>
          <w:kern w:val="0"/>
          <w:sz w:val="24"/>
          <w:szCs w:val="24"/>
          <w:lang w:eastAsia="en-US"/>
        </w:rPr>
        <w:t xml:space="preserve">, </w:t>
      </w:r>
      <w:r w:rsidR="005034D5" w:rsidRPr="00A36A7D">
        <w:rPr>
          <w:snapToGrid w:val="0"/>
          <w:color w:val="000000" w:themeColor="text1"/>
          <w:kern w:val="0"/>
          <w:sz w:val="24"/>
          <w:szCs w:val="24"/>
          <w:lang w:eastAsia="en-US"/>
        </w:rPr>
        <w:t xml:space="preserve">(Guest) </w:t>
      </w:r>
      <w:r w:rsidR="001C3B7A" w:rsidRPr="00A36A7D">
        <w:rPr>
          <w:snapToGrid w:val="0"/>
          <w:color w:val="000000" w:themeColor="text1"/>
          <w:kern w:val="0"/>
          <w:sz w:val="24"/>
          <w:szCs w:val="24"/>
          <w:lang w:eastAsia="en-US"/>
        </w:rPr>
        <w:t>Audrey Clough</w:t>
      </w:r>
    </w:p>
    <w:p w14:paraId="350CA0A8" w14:textId="77777777" w:rsidR="001C3B7A" w:rsidRPr="00A36A7D" w:rsidRDefault="001C3B7A" w:rsidP="00097CC4">
      <w:pPr>
        <w:widowControl/>
        <w:overflowPunct/>
        <w:autoSpaceDE/>
        <w:autoSpaceDN/>
        <w:adjustRightInd/>
        <w:spacing w:before="120" w:after="0" w:line="240" w:lineRule="auto"/>
        <w:rPr>
          <w:snapToGrid w:val="0"/>
          <w:color w:val="000000" w:themeColor="text1"/>
          <w:kern w:val="0"/>
          <w:sz w:val="24"/>
          <w:szCs w:val="24"/>
          <w:lang w:eastAsia="en-US"/>
        </w:rPr>
      </w:pPr>
    </w:p>
    <w:p w14:paraId="4EF77F39" w14:textId="1E8797B1" w:rsidR="00995A8A" w:rsidRPr="00A36A7D" w:rsidRDefault="00A811BA" w:rsidP="00097CC4">
      <w:pPr>
        <w:widowControl/>
        <w:overflowPunct/>
        <w:autoSpaceDE/>
        <w:autoSpaceDN/>
        <w:adjustRightInd/>
        <w:spacing w:before="120" w:after="0" w:line="240" w:lineRule="auto"/>
        <w:rPr>
          <w:snapToGrid w:val="0"/>
          <w:color w:val="000000" w:themeColor="text1"/>
          <w:kern w:val="0"/>
          <w:sz w:val="24"/>
          <w:szCs w:val="24"/>
          <w:lang w:eastAsia="en-US"/>
        </w:rPr>
      </w:pPr>
      <w:r>
        <w:rPr>
          <w:b/>
          <w:bCs/>
          <w:snapToGrid w:val="0"/>
          <w:color w:val="000000" w:themeColor="text1"/>
          <w:kern w:val="0"/>
          <w:sz w:val="24"/>
          <w:szCs w:val="24"/>
          <w:lang w:eastAsia="en-US"/>
        </w:rPr>
        <w:t xml:space="preserve">2 </w:t>
      </w:r>
      <w:r w:rsidR="00097CC4" w:rsidRPr="00A36A7D">
        <w:rPr>
          <w:b/>
          <w:bCs/>
          <w:snapToGrid w:val="0"/>
          <w:color w:val="000000" w:themeColor="text1"/>
          <w:kern w:val="0"/>
          <w:sz w:val="24"/>
          <w:szCs w:val="24"/>
          <w:lang w:eastAsia="en-US"/>
        </w:rPr>
        <w:t>Adoption of previous year’s AGM minutes</w:t>
      </w:r>
      <w:r w:rsidR="00097CC4" w:rsidRPr="00A36A7D">
        <w:rPr>
          <w:snapToGrid w:val="0"/>
          <w:color w:val="000000" w:themeColor="text1"/>
          <w:kern w:val="0"/>
          <w:sz w:val="24"/>
          <w:szCs w:val="24"/>
          <w:lang w:eastAsia="en-US"/>
        </w:rPr>
        <w:t>: All present agreed</w:t>
      </w:r>
      <w:r w:rsidR="00DB6C10" w:rsidRPr="00A36A7D">
        <w:rPr>
          <w:snapToGrid w:val="0"/>
          <w:color w:val="000000" w:themeColor="text1"/>
          <w:kern w:val="0"/>
          <w:sz w:val="24"/>
          <w:szCs w:val="24"/>
          <w:lang w:eastAsia="en-US"/>
        </w:rPr>
        <w:t>. Seconded</w:t>
      </w:r>
      <w:r w:rsidR="001C3B7A" w:rsidRPr="00A36A7D">
        <w:rPr>
          <w:snapToGrid w:val="0"/>
          <w:color w:val="000000" w:themeColor="text1"/>
          <w:kern w:val="0"/>
          <w:sz w:val="24"/>
          <w:szCs w:val="24"/>
          <w:lang w:eastAsia="en-US"/>
        </w:rPr>
        <w:t xml:space="preserve"> by Martin Lee and Sue Adams</w:t>
      </w:r>
      <w:r w:rsidR="00B40909">
        <w:rPr>
          <w:snapToGrid w:val="0"/>
          <w:color w:val="000000" w:themeColor="text1"/>
          <w:kern w:val="0"/>
          <w:sz w:val="24"/>
          <w:szCs w:val="24"/>
          <w:lang w:eastAsia="en-US"/>
        </w:rPr>
        <w:t xml:space="preserve">.  </w:t>
      </w:r>
    </w:p>
    <w:p w14:paraId="45F9A8E4" w14:textId="77777777" w:rsidR="00995A8A" w:rsidRPr="00A36A7D"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p>
    <w:p w14:paraId="1201F539" w14:textId="30828119" w:rsidR="00995A8A" w:rsidRPr="00A36A7D" w:rsidRDefault="00A811BA" w:rsidP="00097CC4">
      <w:pPr>
        <w:widowControl/>
        <w:overflowPunct/>
        <w:autoSpaceDE/>
        <w:autoSpaceDN/>
        <w:adjustRightInd/>
        <w:spacing w:before="120" w:after="0" w:line="240" w:lineRule="auto"/>
        <w:rPr>
          <w:snapToGrid w:val="0"/>
          <w:color w:val="000000" w:themeColor="text1"/>
          <w:kern w:val="0"/>
          <w:sz w:val="24"/>
          <w:szCs w:val="24"/>
          <w:lang w:eastAsia="en-US"/>
        </w:rPr>
      </w:pPr>
      <w:r>
        <w:rPr>
          <w:b/>
          <w:bCs/>
          <w:snapToGrid w:val="0"/>
          <w:color w:val="000000" w:themeColor="text1"/>
          <w:kern w:val="0"/>
          <w:sz w:val="24"/>
          <w:szCs w:val="24"/>
          <w:lang w:eastAsia="en-US"/>
        </w:rPr>
        <w:t xml:space="preserve">3 </w:t>
      </w:r>
      <w:r w:rsidR="00995A8A" w:rsidRPr="00A36A7D">
        <w:rPr>
          <w:b/>
          <w:bCs/>
          <w:snapToGrid w:val="0"/>
          <w:color w:val="000000" w:themeColor="text1"/>
          <w:kern w:val="0"/>
          <w:sz w:val="24"/>
          <w:szCs w:val="24"/>
          <w:lang w:eastAsia="en-US"/>
        </w:rPr>
        <w:t>Project Update</w:t>
      </w:r>
      <w:r w:rsidR="00995A8A" w:rsidRPr="00A36A7D">
        <w:rPr>
          <w:snapToGrid w:val="0"/>
          <w:color w:val="000000" w:themeColor="text1"/>
          <w:kern w:val="0"/>
          <w:sz w:val="24"/>
          <w:szCs w:val="24"/>
          <w:lang w:eastAsia="en-US"/>
        </w:rPr>
        <w:t xml:space="preserve"> </w:t>
      </w:r>
      <w:r w:rsidR="00995A8A" w:rsidRPr="00A36A7D">
        <w:rPr>
          <w:b/>
          <w:bCs/>
          <w:snapToGrid w:val="0"/>
          <w:color w:val="000000" w:themeColor="text1"/>
          <w:kern w:val="0"/>
          <w:sz w:val="24"/>
          <w:szCs w:val="24"/>
          <w:lang w:eastAsia="en-US"/>
        </w:rPr>
        <w:t>Dr Bob Dennis</w:t>
      </w:r>
      <w:r w:rsidR="00995A8A" w:rsidRPr="00A36A7D">
        <w:rPr>
          <w:snapToGrid w:val="0"/>
          <w:color w:val="000000" w:themeColor="text1"/>
          <w:kern w:val="0"/>
          <w:sz w:val="24"/>
          <w:szCs w:val="24"/>
          <w:lang w:eastAsia="en-US"/>
        </w:rPr>
        <w:t xml:space="preserve"> </w:t>
      </w:r>
    </w:p>
    <w:p w14:paraId="67D41DF1" w14:textId="3FCE2F38" w:rsidR="00A36A7D" w:rsidRPr="00A811BA" w:rsidRDefault="00203753"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A36A7D">
        <w:rPr>
          <w:snapToGrid w:val="0"/>
          <w:color w:val="000000" w:themeColor="text1"/>
          <w:kern w:val="0"/>
          <w:sz w:val="24"/>
          <w:szCs w:val="24"/>
          <w:lang w:eastAsia="en-US"/>
        </w:rPr>
        <w:t xml:space="preserve">Website membership has now reached 428, which has required some additional time allocated for content update. In the main Simon is undertaking to maintain fresh </w:t>
      </w:r>
      <w:r w:rsidRPr="00A36A7D">
        <w:rPr>
          <w:snapToGrid w:val="0"/>
          <w:color w:val="000000" w:themeColor="text1"/>
          <w:kern w:val="0"/>
          <w:sz w:val="24"/>
          <w:szCs w:val="24"/>
          <w:lang w:eastAsia="en-US"/>
        </w:rPr>
        <w:lastRenderedPageBreak/>
        <w:t xml:space="preserve">information on a weekly basis to ensure </w:t>
      </w:r>
      <w:r w:rsidR="00A36A7D" w:rsidRPr="00A36A7D">
        <w:rPr>
          <w:snapToGrid w:val="0"/>
          <w:color w:val="000000" w:themeColor="text1"/>
          <w:kern w:val="0"/>
          <w:sz w:val="24"/>
          <w:szCs w:val="24"/>
          <w:lang w:eastAsia="en-US"/>
        </w:rPr>
        <w:t xml:space="preserve">our project news continues to give sufficient knowledge of current activities. </w:t>
      </w:r>
    </w:p>
    <w:p w14:paraId="76AB7A27" w14:textId="77777777" w:rsidR="005034D5" w:rsidRPr="00A36A7D" w:rsidRDefault="005034D5" w:rsidP="005034D5">
      <w:pPr>
        <w:widowControl/>
        <w:overflowPunct/>
        <w:autoSpaceDE/>
        <w:autoSpaceDN/>
        <w:adjustRightInd/>
        <w:spacing w:after="160" w:line="259" w:lineRule="auto"/>
        <w:rPr>
          <w:rFonts w:eastAsia="Aptos"/>
          <w:b/>
          <w:bCs/>
          <w:color w:val="auto"/>
          <w:kern w:val="2"/>
          <w:sz w:val="24"/>
          <w:szCs w:val="24"/>
          <w:lang w:eastAsia="en-US"/>
          <w14:ligatures w14:val="standardContextual"/>
        </w:rPr>
      </w:pPr>
    </w:p>
    <w:p w14:paraId="3AF520DB" w14:textId="2A4D686A" w:rsidR="005034D5" w:rsidRPr="005034D5" w:rsidRDefault="005034D5" w:rsidP="005034D5">
      <w:pPr>
        <w:widowControl/>
        <w:overflowPunct/>
        <w:autoSpaceDE/>
        <w:autoSpaceDN/>
        <w:adjustRightInd/>
        <w:spacing w:after="160" w:line="259" w:lineRule="auto"/>
        <w:rPr>
          <w:rFonts w:eastAsia="Aptos"/>
          <w:b/>
          <w:bC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 xml:space="preserve">Accessible Digital Hubs UK Update </w:t>
      </w:r>
    </w:p>
    <w:p w14:paraId="6608AFC4" w14:textId="0DF41B6A"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 xml:space="preserve">In the UK, "accessible digital hubs" generally refer to community-based </w:t>
      </w:r>
      <w:r w:rsidR="001A7498" w:rsidRPr="005034D5">
        <w:rPr>
          <w:rFonts w:eastAsia="Aptos"/>
          <w:color w:val="auto"/>
          <w:kern w:val="2"/>
          <w:sz w:val="24"/>
          <w:szCs w:val="24"/>
          <w:lang w:eastAsia="en-US"/>
          <w14:ligatures w14:val="standardContextual"/>
        </w:rPr>
        <w:t>centres</w:t>
      </w:r>
      <w:r w:rsidRPr="005034D5">
        <w:rPr>
          <w:rFonts w:eastAsia="Aptos"/>
          <w:color w:val="auto"/>
          <w:kern w:val="2"/>
          <w:sz w:val="24"/>
          <w:szCs w:val="24"/>
          <w:lang w:eastAsia="en-US"/>
          <w14:ligatures w14:val="standardContextual"/>
        </w:rPr>
        <w:t>, often part of the National Digital Inclusion Network, that provide access to the internet, devices, and digital skills training to individuals who might otherwise be digitally excluded, particularly those with disabilities; recent updates show a continued focus on expanding these hubs to reach more people and ensure they meet accessibility standards, with efforts to implement user-</w:t>
      </w:r>
      <w:r w:rsidR="001A7498" w:rsidRPr="005034D5">
        <w:rPr>
          <w:rFonts w:eastAsia="Aptos"/>
          <w:color w:val="auto"/>
          <w:kern w:val="2"/>
          <w:sz w:val="24"/>
          <w:szCs w:val="24"/>
          <w:lang w:eastAsia="en-US"/>
          <w14:ligatures w14:val="standardContextual"/>
        </w:rPr>
        <w:t>centred</w:t>
      </w:r>
      <w:r w:rsidRPr="005034D5">
        <w:rPr>
          <w:rFonts w:eastAsia="Aptos"/>
          <w:color w:val="auto"/>
          <w:kern w:val="2"/>
          <w:sz w:val="24"/>
          <w:szCs w:val="24"/>
          <w:lang w:eastAsia="en-US"/>
          <w14:ligatures w14:val="standardContextual"/>
        </w:rPr>
        <w:t xml:space="preserve"> design and collaborate with disability organizations to identify and address specific needs. </w:t>
      </w:r>
    </w:p>
    <w:p w14:paraId="58FE8434" w14:textId="2C8AEFF6"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Key points about</w:t>
      </w:r>
      <w:r w:rsidR="007A2D57">
        <w:rPr>
          <w:rFonts w:eastAsia="Aptos"/>
          <w:color w:val="auto"/>
          <w:kern w:val="2"/>
          <w:sz w:val="24"/>
          <w:szCs w:val="24"/>
          <w:lang w:eastAsia="en-US"/>
          <w14:ligatures w14:val="standardContextual"/>
        </w:rPr>
        <w:t xml:space="preserve"> </w:t>
      </w:r>
      <w:r w:rsidR="001A7498">
        <w:rPr>
          <w:rFonts w:eastAsia="Aptos"/>
          <w:color w:val="auto"/>
          <w:kern w:val="2"/>
          <w:sz w:val="24"/>
          <w:szCs w:val="24"/>
          <w:lang w:eastAsia="en-US"/>
          <w14:ligatures w14:val="standardContextual"/>
        </w:rPr>
        <w:t xml:space="preserve">our </w:t>
      </w:r>
      <w:r w:rsidR="001A7498" w:rsidRPr="005034D5">
        <w:rPr>
          <w:rFonts w:eastAsia="Aptos"/>
          <w:color w:val="auto"/>
          <w:kern w:val="2"/>
          <w:sz w:val="24"/>
          <w:szCs w:val="24"/>
          <w:lang w:eastAsia="en-US"/>
          <w14:ligatures w14:val="standardContextual"/>
        </w:rPr>
        <w:t>accessible</w:t>
      </w:r>
      <w:r w:rsidRPr="005034D5">
        <w:rPr>
          <w:rFonts w:eastAsia="Aptos"/>
          <w:color w:val="auto"/>
          <w:kern w:val="2"/>
          <w:sz w:val="24"/>
          <w:szCs w:val="24"/>
          <w:lang w:eastAsia="en-US"/>
          <w14:ligatures w14:val="standardContextual"/>
        </w:rPr>
        <w:t xml:space="preserve"> digital hubs in the UK:</w:t>
      </w:r>
    </w:p>
    <w:p w14:paraId="3722AE76" w14:textId="77777777" w:rsidR="005034D5" w:rsidRPr="005034D5" w:rsidRDefault="005034D5" w:rsidP="005034D5">
      <w:pPr>
        <w:widowControl/>
        <w:numPr>
          <w:ilvl w:val="0"/>
          <w:numId w:val="7"/>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Focus on digital inclusion:</w:t>
      </w:r>
    </w:p>
    <w:p w14:paraId="488BAA1A"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These hubs aim to bridge the digital divide by providing access to technology and training for people who lack basic digital skills, including those with disabilities. </w:t>
      </w:r>
    </w:p>
    <w:p w14:paraId="31097AFE" w14:textId="77777777" w:rsidR="005034D5" w:rsidRPr="005034D5" w:rsidRDefault="005034D5" w:rsidP="005034D5">
      <w:pPr>
        <w:widowControl/>
        <w:numPr>
          <w:ilvl w:val="0"/>
          <w:numId w:val="7"/>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National Digital Inclusion Network:</w:t>
      </w:r>
    </w:p>
    <w:p w14:paraId="53C02A0E"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A network of organizations across the UK that operate digital inclusion hubs, working to reach individuals in their local communities. </w:t>
      </w:r>
    </w:p>
    <w:p w14:paraId="0E1A3561" w14:textId="77777777" w:rsidR="005034D5" w:rsidRPr="005034D5" w:rsidRDefault="005034D5" w:rsidP="005034D5">
      <w:pPr>
        <w:widowControl/>
        <w:numPr>
          <w:ilvl w:val="0"/>
          <w:numId w:val="7"/>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Accessibility standards:</w:t>
      </w:r>
    </w:p>
    <w:p w14:paraId="1E7E78FF"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Public sector bodies in the UK are required to follow accessibility guidelines, including WCAG 2.2 AA, to ensure their digital services are accessible to people with disabilities. </w:t>
      </w:r>
    </w:p>
    <w:p w14:paraId="74F48F4C" w14:textId="0281DDC9" w:rsidR="005034D5" w:rsidRPr="005034D5" w:rsidRDefault="005034D5" w:rsidP="005034D5">
      <w:pPr>
        <w:widowControl/>
        <w:numPr>
          <w:ilvl w:val="0"/>
          <w:numId w:val="7"/>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User-</w:t>
      </w:r>
      <w:r w:rsidR="001A7498" w:rsidRPr="005034D5">
        <w:rPr>
          <w:rFonts w:eastAsia="Aptos"/>
          <w:b/>
          <w:bCs/>
          <w:color w:val="auto"/>
          <w:kern w:val="2"/>
          <w:sz w:val="24"/>
          <w:szCs w:val="24"/>
          <w:lang w:eastAsia="en-US"/>
          <w14:ligatures w14:val="standardContextual"/>
        </w:rPr>
        <w:t>centred</w:t>
      </w:r>
      <w:r w:rsidRPr="005034D5">
        <w:rPr>
          <w:rFonts w:eastAsia="Aptos"/>
          <w:b/>
          <w:bCs/>
          <w:color w:val="auto"/>
          <w:kern w:val="2"/>
          <w:sz w:val="24"/>
          <w:szCs w:val="24"/>
          <w:lang w:eastAsia="en-US"/>
          <w14:ligatures w14:val="standardContextual"/>
        </w:rPr>
        <w:t xml:space="preserve"> design:</w:t>
      </w:r>
    </w:p>
    <w:p w14:paraId="652A4D72"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Emphasis on involving people with disabilities in the design and development of digital services to ensure accessibility. </w:t>
      </w:r>
    </w:p>
    <w:p w14:paraId="22E9EB8D" w14:textId="77777777" w:rsidR="005034D5" w:rsidRPr="005034D5" w:rsidRDefault="005034D5" w:rsidP="005034D5">
      <w:pPr>
        <w:widowControl/>
        <w:numPr>
          <w:ilvl w:val="0"/>
          <w:numId w:val="7"/>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Collaboration with disability organizations:</w:t>
      </w:r>
    </w:p>
    <w:p w14:paraId="02FE5199"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Partnerships with organizations like Scope and Sense are crucial to understand the needs of people with disabilities and develop effective solutions. </w:t>
      </w:r>
    </w:p>
    <w:p w14:paraId="718D1818"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Recent developments:</w:t>
      </w:r>
    </w:p>
    <w:p w14:paraId="4CE255CB" w14:textId="77777777" w:rsidR="005034D5" w:rsidRPr="005034D5" w:rsidRDefault="005034D5" w:rsidP="005034D5">
      <w:pPr>
        <w:widowControl/>
        <w:numPr>
          <w:ilvl w:val="0"/>
          <w:numId w:val="8"/>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Increased focus on digital literacy training:</w:t>
      </w:r>
    </w:p>
    <w:p w14:paraId="22022E15"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Digital hubs are offering more tailored digital skills training programs to address specific needs of people with disabilities. </w:t>
      </w:r>
    </w:p>
    <w:p w14:paraId="48AE8D3B" w14:textId="77777777" w:rsidR="005034D5" w:rsidRPr="005034D5" w:rsidRDefault="005034D5" w:rsidP="005034D5">
      <w:pPr>
        <w:widowControl/>
        <w:numPr>
          <w:ilvl w:val="0"/>
          <w:numId w:val="8"/>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lastRenderedPageBreak/>
        <w:t>Accessibility audits and reviews:</w:t>
      </w:r>
    </w:p>
    <w:p w14:paraId="6B6CF3B6" w14:textId="77777777" w:rsidR="005034D5" w:rsidRPr="005034D5"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Organizations are conducting accessibility audits of their digital services to identify and rectify barriers faced by people with disabilities. </w:t>
      </w:r>
    </w:p>
    <w:p w14:paraId="06304A10" w14:textId="398C9EF1" w:rsidR="005034D5" w:rsidRPr="005034D5" w:rsidRDefault="005034D5" w:rsidP="005034D5">
      <w:pPr>
        <w:widowControl/>
        <w:numPr>
          <w:ilvl w:val="0"/>
          <w:numId w:val="8"/>
        </w:numPr>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b/>
          <w:bCs/>
          <w:color w:val="auto"/>
          <w:kern w:val="2"/>
          <w:sz w:val="24"/>
          <w:szCs w:val="24"/>
          <w:lang w:eastAsia="en-US"/>
          <w14:ligatures w14:val="standardContextual"/>
        </w:rPr>
        <w:t>Empathy hubs:</w:t>
      </w:r>
    </w:p>
    <w:p w14:paraId="0595F885" w14:textId="77777777" w:rsidR="005034D5" w:rsidRPr="00A36A7D" w:rsidRDefault="005034D5" w:rsidP="005034D5">
      <w:pPr>
        <w:widowControl/>
        <w:overflowPunct/>
        <w:autoSpaceDE/>
        <w:autoSpaceDN/>
        <w:adjustRightInd/>
        <w:spacing w:after="160" w:line="259" w:lineRule="auto"/>
        <w:rPr>
          <w:rFonts w:eastAsia="Aptos"/>
          <w:color w:val="auto"/>
          <w:kern w:val="2"/>
          <w:sz w:val="24"/>
          <w:szCs w:val="24"/>
          <w:lang w:eastAsia="en-US"/>
          <w14:ligatures w14:val="standardContextual"/>
        </w:rPr>
      </w:pPr>
      <w:r w:rsidRPr="005034D5">
        <w:rPr>
          <w:rFonts w:eastAsia="Aptos"/>
          <w:color w:val="auto"/>
          <w:kern w:val="2"/>
          <w:sz w:val="24"/>
          <w:szCs w:val="24"/>
          <w:lang w:eastAsia="en-US"/>
          <w14:ligatures w14:val="standardContextual"/>
        </w:rPr>
        <w:t>Some organizations are setting up "empathy hubs" to help staff understand the challenges faced by people with disabilities when using digital services. </w:t>
      </w:r>
    </w:p>
    <w:p w14:paraId="29871CD3" w14:textId="77777777" w:rsidR="00A36A7D" w:rsidRPr="00A36A7D" w:rsidRDefault="00A36A7D" w:rsidP="00A36A7D">
      <w:pPr>
        <w:widowControl/>
        <w:shd w:val="clear" w:color="auto" w:fill="FFFFFF"/>
        <w:overflowPunct/>
        <w:autoSpaceDE/>
        <w:autoSpaceDN/>
        <w:adjustRightInd/>
        <w:spacing w:before="120" w:after="0" w:line="240" w:lineRule="auto"/>
        <w:outlineLvl w:val="0"/>
        <w:rPr>
          <w:b/>
          <w:bCs/>
          <w:color w:val="333333"/>
          <w:kern w:val="36"/>
          <w:sz w:val="24"/>
          <w:szCs w:val="24"/>
        </w:rPr>
      </w:pPr>
      <w:r w:rsidRPr="00A36A7D">
        <w:rPr>
          <w:b/>
          <w:bCs/>
          <w:color w:val="333333"/>
          <w:kern w:val="36"/>
          <w:sz w:val="24"/>
          <w:szCs w:val="24"/>
        </w:rPr>
        <w:t>Empowering Individuals with Disabilities Through AI Technology</w:t>
      </w:r>
    </w:p>
    <w:p w14:paraId="7884BBEB" w14:textId="77777777" w:rsidR="00C05AF7" w:rsidRDefault="00C05AF7"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p>
    <w:p w14:paraId="52EF4669" w14:textId="6CF4704A" w:rsidR="00A36A7D" w:rsidRPr="00A36A7D" w:rsidRDefault="00A36A7D"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r w:rsidRPr="00A36A7D">
        <w:rPr>
          <w:rFonts w:eastAsia="Aptos"/>
          <w:color w:val="auto"/>
          <w:kern w:val="2"/>
          <w:sz w:val="24"/>
          <w:szCs w:val="24"/>
          <w:shd w:val="clear" w:color="auto" w:fill="FFFFFF"/>
          <w:lang w:eastAsia="en-US"/>
          <w14:ligatures w14:val="standardContextual"/>
        </w:rPr>
        <w:t>The WHO estimates that more than 2.5 billion disabled people will need one or more assistive technologies in 2030. Yet </w:t>
      </w:r>
      <w:hyperlink r:id="rId9" w:tgtFrame="_blank" w:tooltip="https://www.who.int/news/item/16-05-2022-almost-one-billion-children-and-adults-with-disabilities-and-older-persons-in-need-of-assistive-technology-denied-access--according-to-new-report" w:history="1">
        <w:r w:rsidRPr="00A36A7D">
          <w:rPr>
            <w:rFonts w:eastAsia="Aptos"/>
            <w:color w:val="auto"/>
            <w:kern w:val="2"/>
            <w:sz w:val="24"/>
            <w:szCs w:val="24"/>
            <w:shd w:val="clear" w:color="auto" w:fill="FFFFFF"/>
            <w:lang w:eastAsia="en-US"/>
            <w14:ligatures w14:val="standardContextual"/>
          </w:rPr>
          <w:t>almost a billion of them</w:t>
        </w:r>
      </w:hyperlink>
      <w:r w:rsidRPr="00A36A7D">
        <w:rPr>
          <w:rFonts w:eastAsia="Aptos"/>
          <w:color w:val="auto"/>
          <w:kern w:val="2"/>
          <w:sz w:val="24"/>
          <w:szCs w:val="24"/>
          <w:shd w:val="clear" w:color="auto" w:fill="FFFFFF"/>
          <w:lang w:eastAsia="en-US"/>
          <w14:ligatures w14:val="standardContextual"/>
        </w:rPr>
        <w:t> can’t access these products. Considering how globalization is increasing, this means we are denying an entire community from enjoying the same services as everyone else.</w:t>
      </w:r>
    </w:p>
    <w:p w14:paraId="406D08EE" w14:textId="77777777" w:rsidR="00A36A7D" w:rsidRPr="00A36A7D" w:rsidRDefault="00A36A7D" w:rsidP="00A36A7D">
      <w:pPr>
        <w:widowControl/>
        <w:overflowPunct/>
        <w:autoSpaceDE/>
        <w:autoSpaceDN/>
        <w:adjustRightInd/>
        <w:spacing w:after="160" w:line="259" w:lineRule="auto"/>
        <w:rPr>
          <w:rFonts w:eastAsia="Aptos"/>
          <w:color w:val="333333"/>
          <w:kern w:val="2"/>
          <w:sz w:val="24"/>
          <w:szCs w:val="24"/>
          <w:shd w:val="clear" w:color="auto" w:fill="FFFFFF"/>
          <w:lang w:eastAsia="en-US"/>
          <w14:ligatures w14:val="standardContextual"/>
        </w:rPr>
      </w:pPr>
    </w:p>
    <w:p w14:paraId="31FC63AF" w14:textId="77777777" w:rsidR="00A36A7D" w:rsidRPr="00A36A7D" w:rsidRDefault="00A36A7D"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r w:rsidRPr="00A36A7D">
        <w:rPr>
          <w:rFonts w:eastAsia="Aptos"/>
          <w:color w:val="auto"/>
          <w:kern w:val="2"/>
          <w:sz w:val="24"/>
          <w:szCs w:val="24"/>
          <w:shd w:val="clear" w:color="auto" w:fill="FFFFFF"/>
          <w:lang w:eastAsia="en-US"/>
          <w14:ligatures w14:val="standardContextual"/>
        </w:rPr>
        <w:t xml:space="preserve">Park View Project have embraced AI at the level of everyday usage incorporating form filling, document creation, accessibility support, communication.  This ensures we can respond appropriately to those with physical, mental and sensory challenges.  </w:t>
      </w:r>
    </w:p>
    <w:p w14:paraId="3A890685" w14:textId="77777777" w:rsidR="00A36A7D" w:rsidRPr="00A36A7D" w:rsidRDefault="00A36A7D"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p>
    <w:p w14:paraId="35CBDCE8" w14:textId="77777777" w:rsidR="00A36A7D" w:rsidRPr="00A36A7D" w:rsidRDefault="00A36A7D"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r w:rsidRPr="00A36A7D">
        <w:rPr>
          <w:rFonts w:eastAsia="Aptos"/>
          <w:color w:val="auto"/>
          <w:kern w:val="2"/>
          <w:sz w:val="24"/>
          <w:szCs w:val="24"/>
          <w:shd w:val="clear" w:color="auto" w:fill="FFFFFF"/>
          <w:lang w:eastAsia="en-US"/>
          <w14:ligatures w14:val="standardContextual"/>
        </w:rPr>
        <w:t xml:space="preserve">We are aware of the dangers of data protection and constantly raise this with the Digital Hub Network to ensure our voice is heard. Like everything else more needs to happen to make sure AI is a force for good. </w:t>
      </w:r>
    </w:p>
    <w:p w14:paraId="3C078406" w14:textId="28EB7BAD" w:rsidR="001448AC" w:rsidRPr="00C05AF7" w:rsidRDefault="00A36A7D" w:rsidP="00A36A7D">
      <w:pPr>
        <w:widowControl/>
        <w:overflowPunct/>
        <w:autoSpaceDE/>
        <w:autoSpaceDN/>
        <w:adjustRightInd/>
        <w:spacing w:after="160" w:line="259" w:lineRule="auto"/>
        <w:rPr>
          <w:rFonts w:eastAsia="Aptos"/>
          <w:color w:val="auto"/>
          <w:kern w:val="2"/>
          <w:sz w:val="24"/>
          <w:szCs w:val="24"/>
          <w:shd w:val="clear" w:color="auto" w:fill="FFFFFF"/>
          <w:lang w:eastAsia="en-US"/>
          <w14:ligatures w14:val="standardContextual"/>
        </w:rPr>
      </w:pPr>
      <w:r w:rsidRPr="00A36A7D">
        <w:rPr>
          <w:rFonts w:eastAsia="Aptos"/>
          <w:color w:val="auto"/>
          <w:kern w:val="2"/>
          <w:sz w:val="24"/>
          <w:szCs w:val="24"/>
          <w:shd w:val="clear" w:color="auto" w:fill="FFFFFF"/>
          <w:lang w:eastAsia="en-US"/>
          <w14:ligatures w14:val="standardContextual"/>
        </w:rPr>
        <w:t xml:space="preserve"> </w:t>
      </w:r>
    </w:p>
    <w:p w14:paraId="7C67B41C" w14:textId="15682F9C" w:rsidR="00A31E3D" w:rsidRPr="00A36A7D" w:rsidRDefault="00A811BA" w:rsidP="001448AC">
      <w:pPr>
        <w:rPr>
          <w:rFonts w:eastAsia="Calibri"/>
          <w:snapToGrid w:val="0"/>
          <w:color w:val="000000" w:themeColor="text1"/>
          <w:kern w:val="0"/>
          <w:sz w:val="24"/>
          <w:szCs w:val="24"/>
          <w:lang w:eastAsia="en-US"/>
        </w:rPr>
      </w:pPr>
      <w:r>
        <w:rPr>
          <w:rFonts w:eastAsia="Calibri"/>
          <w:b/>
          <w:bCs/>
          <w:snapToGrid w:val="0"/>
          <w:color w:val="000000" w:themeColor="text1"/>
          <w:kern w:val="0"/>
          <w:sz w:val="24"/>
          <w:szCs w:val="24"/>
          <w:lang w:eastAsia="en-US"/>
        </w:rPr>
        <w:t xml:space="preserve">4 </w:t>
      </w:r>
      <w:r w:rsidR="000276EB" w:rsidRPr="00A36A7D">
        <w:rPr>
          <w:rFonts w:eastAsia="Calibri"/>
          <w:b/>
          <w:bCs/>
          <w:snapToGrid w:val="0"/>
          <w:color w:val="000000" w:themeColor="text1"/>
          <w:kern w:val="0"/>
          <w:sz w:val="24"/>
          <w:szCs w:val="24"/>
          <w:lang w:eastAsia="en-US"/>
        </w:rPr>
        <w:t>Any other business:</w:t>
      </w:r>
      <w:r w:rsidR="000276EB" w:rsidRPr="00A36A7D">
        <w:rPr>
          <w:rFonts w:eastAsia="Calibri"/>
          <w:snapToGrid w:val="0"/>
          <w:color w:val="000000" w:themeColor="text1"/>
          <w:kern w:val="0"/>
          <w:sz w:val="24"/>
          <w:szCs w:val="24"/>
          <w:lang w:eastAsia="en-US"/>
        </w:rPr>
        <w:t xml:space="preserve"> </w:t>
      </w:r>
      <w:r w:rsidR="00A36A7D" w:rsidRPr="00A36A7D">
        <w:rPr>
          <w:rFonts w:eastAsia="Calibri"/>
          <w:snapToGrid w:val="0"/>
          <w:color w:val="000000" w:themeColor="text1"/>
          <w:kern w:val="0"/>
          <w:sz w:val="24"/>
          <w:szCs w:val="24"/>
          <w:lang w:eastAsia="en-US"/>
        </w:rPr>
        <w:t xml:space="preserve">There was none </w:t>
      </w:r>
    </w:p>
    <w:p w14:paraId="02832429" w14:textId="08AB58BB" w:rsidR="000276EB" w:rsidRPr="00A36A7D" w:rsidRDefault="00A31E3D" w:rsidP="001448AC">
      <w:pPr>
        <w:rPr>
          <w:b/>
          <w:bCs/>
          <w:color w:val="000000" w:themeColor="text1"/>
          <w:sz w:val="24"/>
          <w:szCs w:val="24"/>
        </w:rPr>
      </w:pPr>
      <w:r w:rsidRPr="00A36A7D">
        <w:rPr>
          <w:rFonts w:eastAsia="Calibri"/>
          <w:snapToGrid w:val="0"/>
          <w:color w:val="000000" w:themeColor="text1"/>
          <w:kern w:val="0"/>
          <w:sz w:val="24"/>
          <w:szCs w:val="24"/>
          <w:lang w:eastAsia="en-US"/>
        </w:rPr>
        <w:t xml:space="preserve">Close of meeting 7.30 pm </w:t>
      </w:r>
      <w:r w:rsidR="000276EB" w:rsidRPr="00A36A7D">
        <w:rPr>
          <w:rFonts w:eastAsia="Calibri"/>
          <w:snapToGrid w:val="0"/>
          <w:color w:val="000000" w:themeColor="text1"/>
          <w:kern w:val="0"/>
          <w:sz w:val="24"/>
          <w:szCs w:val="24"/>
          <w:lang w:eastAsia="en-US"/>
        </w:rPr>
        <w:t xml:space="preserve">   </w:t>
      </w:r>
    </w:p>
    <w:p w14:paraId="6404A4E2" w14:textId="262189F1" w:rsidR="000276EB" w:rsidRPr="00A36A7D" w:rsidRDefault="000276EB" w:rsidP="000276EB">
      <w:pPr>
        <w:widowControl/>
        <w:overflowPunct/>
        <w:autoSpaceDE/>
        <w:autoSpaceDN/>
        <w:adjustRightInd/>
        <w:spacing w:before="120" w:after="0" w:line="240" w:lineRule="auto"/>
        <w:rPr>
          <w:rFonts w:eastAsia="Calibri"/>
          <w:snapToGrid w:val="0"/>
          <w:color w:val="auto"/>
          <w:kern w:val="0"/>
          <w:sz w:val="24"/>
          <w:szCs w:val="24"/>
          <w:lang w:eastAsia="en-US"/>
        </w:rPr>
      </w:pPr>
      <w:r w:rsidRPr="00A36A7D">
        <w:rPr>
          <w:rFonts w:eastAsia="Calibri"/>
          <w:snapToGrid w:val="0"/>
          <w:color w:val="auto"/>
          <w:kern w:val="0"/>
          <w:sz w:val="24"/>
          <w:szCs w:val="24"/>
          <w:lang w:eastAsia="en-US"/>
        </w:rPr>
        <w:t xml:space="preserve">. </w:t>
      </w:r>
      <w:r w:rsidR="00A31E3D" w:rsidRPr="00A36A7D">
        <w:rPr>
          <w:rFonts w:eastAsia="Calibri"/>
          <w:b/>
          <w:bCs/>
          <w:noProof/>
          <w:sz w:val="24"/>
          <w:szCs w:val="24"/>
        </w:rPr>
        <w:drawing>
          <wp:inline distT="0" distB="0" distL="0" distR="0" wp14:anchorId="6FB5A948" wp14:editId="5477D7B7">
            <wp:extent cx="1685925" cy="457200"/>
            <wp:effectExtent l="0" t="0" r="9525" b="0"/>
            <wp:docPr id="1" name="Picture 1" descr="A close-up of a purpl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urple 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14:paraId="2B6F503E" w14:textId="77777777" w:rsidR="001F45A9" w:rsidRPr="00A36A7D" w:rsidRDefault="001F45A9" w:rsidP="000276EB">
      <w:pPr>
        <w:widowControl/>
        <w:overflowPunct/>
        <w:autoSpaceDE/>
        <w:autoSpaceDN/>
        <w:adjustRightInd/>
        <w:spacing w:before="120" w:after="0" w:line="240" w:lineRule="auto"/>
        <w:rPr>
          <w:rFonts w:eastAsia="Calibri"/>
          <w:snapToGrid w:val="0"/>
          <w:color w:val="auto"/>
          <w:kern w:val="0"/>
          <w:sz w:val="24"/>
          <w:szCs w:val="24"/>
          <w:lang w:eastAsia="en-US"/>
        </w:rPr>
      </w:pPr>
    </w:p>
    <w:p w14:paraId="705A3E9E" w14:textId="5C6A54CC" w:rsidR="000276EB" w:rsidRPr="00A36A7D" w:rsidRDefault="00717610" w:rsidP="00F81ABE">
      <w:pPr>
        <w:rPr>
          <w:color w:val="000000"/>
          <w:sz w:val="24"/>
          <w:szCs w:val="24"/>
        </w:rPr>
      </w:pPr>
      <w:r w:rsidRPr="00A36A7D">
        <w:rPr>
          <w:color w:val="000000"/>
          <w:sz w:val="24"/>
          <w:szCs w:val="24"/>
        </w:rPr>
        <w:t xml:space="preserve">Signed: Mrs Vicki Peacock (Chair of the board of trustees). </w:t>
      </w:r>
    </w:p>
    <w:p w14:paraId="4053F367" w14:textId="4D2B3092" w:rsidR="00323AD5" w:rsidRPr="00A36A7D" w:rsidRDefault="00323AD5" w:rsidP="00F81ABE">
      <w:pPr>
        <w:rPr>
          <w:color w:val="000000"/>
          <w:sz w:val="24"/>
          <w:szCs w:val="24"/>
        </w:rPr>
      </w:pPr>
    </w:p>
    <w:p w14:paraId="13B54715" w14:textId="35FA36B2" w:rsidR="000619A5" w:rsidRPr="00A36A7D" w:rsidRDefault="000619A5" w:rsidP="000619A5">
      <w:pPr>
        <w:jc w:val="center"/>
        <w:rPr>
          <w:color w:val="000000"/>
          <w:sz w:val="24"/>
          <w:szCs w:val="24"/>
        </w:rPr>
      </w:pPr>
    </w:p>
    <w:sectPr w:rsidR="000619A5" w:rsidRPr="00A36A7D" w:rsidSect="001C4452">
      <w:headerReference w:type="even" r:id="rId11"/>
      <w:headerReference w:type="default" r:id="rId12"/>
      <w:footerReference w:type="even" r:id="rId13"/>
      <w:footerReference w:type="default" r:id="rId1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37F9C" w14:textId="77777777" w:rsidR="004A348D" w:rsidRDefault="004A348D" w:rsidP="00F81ABE">
      <w:pPr>
        <w:spacing w:after="0" w:line="240" w:lineRule="auto"/>
      </w:pPr>
      <w:r>
        <w:separator/>
      </w:r>
    </w:p>
  </w:endnote>
  <w:endnote w:type="continuationSeparator" w:id="0">
    <w:p w14:paraId="285ED8B7" w14:textId="77777777" w:rsidR="004A348D" w:rsidRDefault="004A348D" w:rsidP="00F8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E6D4" w14:textId="77777777" w:rsidR="00635885" w:rsidRDefault="00635885">
    <w:pPr>
      <w:pStyle w:val="Footer"/>
    </w:pPr>
  </w:p>
  <w:p w14:paraId="01D24D0F" w14:textId="77777777" w:rsidR="003C1380" w:rsidRDefault="003C1380"/>
  <w:p w14:paraId="7E6249D7" w14:textId="77777777" w:rsidR="003C1380" w:rsidRDefault="003C13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685974"/>
      <w:docPartObj>
        <w:docPartGallery w:val="Page Numbers (Bottom of Page)"/>
        <w:docPartUnique/>
      </w:docPartObj>
    </w:sdtPr>
    <w:sdtContent>
      <w:p w14:paraId="2EB3A58E" w14:textId="148943C6" w:rsidR="00995A8A" w:rsidRDefault="00995A8A">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8AD404D" w14:textId="77777777" w:rsidR="003C1380" w:rsidRDefault="003C13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B5B8C" w14:textId="77777777" w:rsidR="004A348D" w:rsidRDefault="004A348D" w:rsidP="00F81ABE">
      <w:pPr>
        <w:spacing w:after="0" w:line="240" w:lineRule="auto"/>
      </w:pPr>
      <w:r>
        <w:separator/>
      </w:r>
    </w:p>
  </w:footnote>
  <w:footnote w:type="continuationSeparator" w:id="0">
    <w:p w14:paraId="31371FD7" w14:textId="77777777" w:rsidR="004A348D" w:rsidRDefault="004A348D" w:rsidP="00F81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930E" w14:textId="0158706D" w:rsidR="00635885" w:rsidRDefault="00635885">
    <w:pPr>
      <w:pStyle w:val="Header"/>
    </w:pPr>
  </w:p>
  <w:p w14:paraId="024A0996" w14:textId="77777777" w:rsidR="003C1380" w:rsidRDefault="003C1380"/>
  <w:p w14:paraId="73C24912" w14:textId="77777777" w:rsidR="003C1380" w:rsidRDefault="003C13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A7B0" w14:textId="58A97529" w:rsidR="00F47AEE" w:rsidRDefault="00F47AEE">
    <w:pPr>
      <w:pStyle w:val="Header"/>
    </w:pPr>
    <w:r>
      <w:t xml:space="preserve">PVP AGM </w:t>
    </w:r>
    <w:r w:rsidR="00995A8A">
      <w:t>March 2024</w:t>
    </w:r>
  </w:p>
  <w:p w14:paraId="1B415F7D" w14:textId="77777777" w:rsidR="003C1380" w:rsidRDefault="003C1380"/>
  <w:p w14:paraId="1FB28EB3" w14:textId="77777777" w:rsidR="003C1380" w:rsidRDefault="003C13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E06A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mso-wrap-style:square" o:bullet="t">
        <v:imagedata r:id="rId1" o:title=""/>
      </v:shape>
    </w:pict>
  </w:numPicBullet>
  <w:abstractNum w:abstractNumId="0" w15:restartNumberingAfterBreak="0">
    <w:nsid w:val="FFFFFF89"/>
    <w:multiLevelType w:val="singleLevel"/>
    <w:tmpl w:val="5E2ACA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C17E9"/>
    <w:multiLevelType w:val="multilevel"/>
    <w:tmpl w:val="ED5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84EF6"/>
    <w:multiLevelType w:val="hybridMultilevel"/>
    <w:tmpl w:val="582C01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1302EC"/>
    <w:multiLevelType w:val="multilevel"/>
    <w:tmpl w:val="6BB2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BE3BC3"/>
    <w:multiLevelType w:val="multilevel"/>
    <w:tmpl w:val="F44A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F11C8"/>
    <w:multiLevelType w:val="multilevel"/>
    <w:tmpl w:val="9B18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F6BDA"/>
    <w:multiLevelType w:val="multilevel"/>
    <w:tmpl w:val="ADC4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085AB6"/>
    <w:multiLevelType w:val="multilevel"/>
    <w:tmpl w:val="8DD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667077">
    <w:abstractNumId w:val="0"/>
  </w:num>
  <w:num w:numId="2" w16cid:durableId="984628382">
    <w:abstractNumId w:val="1"/>
  </w:num>
  <w:num w:numId="3" w16cid:durableId="532110736">
    <w:abstractNumId w:val="2"/>
  </w:num>
  <w:num w:numId="4" w16cid:durableId="1484391479">
    <w:abstractNumId w:val="7"/>
  </w:num>
  <w:num w:numId="5" w16cid:durableId="1786852910">
    <w:abstractNumId w:val="5"/>
  </w:num>
  <w:num w:numId="6" w16cid:durableId="1163349046">
    <w:abstractNumId w:val="6"/>
  </w:num>
  <w:num w:numId="7" w16cid:durableId="1113939185">
    <w:abstractNumId w:val="4"/>
  </w:num>
  <w:num w:numId="8" w16cid:durableId="765076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EF"/>
    <w:rsid w:val="00017F44"/>
    <w:rsid w:val="000276EB"/>
    <w:rsid w:val="0003049C"/>
    <w:rsid w:val="00030915"/>
    <w:rsid w:val="000619A5"/>
    <w:rsid w:val="00073F2A"/>
    <w:rsid w:val="00082383"/>
    <w:rsid w:val="00090DCC"/>
    <w:rsid w:val="00097AB9"/>
    <w:rsid w:val="00097CC4"/>
    <w:rsid w:val="000A17D6"/>
    <w:rsid w:val="000C2F91"/>
    <w:rsid w:val="000C3908"/>
    <w:rsid w:val="000C7D35"/>
    <w:rsid w:val="000D13FE"/>
    <w:rsid w:val="000D15AC"/>
    <w:rsid w:val="001448AC"/>
    <w:rsid w:val="00146F17"/>
    <w:rsid w:val="00165947"/>
    <w:rsid w:val="00194364"/>
    <w:rsid w:val="001A7498"/>
    <w:rsid w:val="001B3F67"/>
    <w:rsid w:val="001C3B7A"/>
    <w:rsid w:val="001C4452"/>
    <w:rsid w:val="001E2DD3"/>
    <w:rsid w:val="001E7AE5"/>
    <w:rsid w:val="001F23EF"/>
    <w:rsid w:val="001F45A9"/>
    <w:rsid w:val="00203753"/>
    <w:rsid w:val="0022617A"/>
    <w:rsid w:val="0027749E"/>
    <w:rsid w:val="00284F57"/>
    <w:rsid w:val="002C38E6"/>
    <w:rsid w:val="002D52EE"/>
    <w:rsid w:val="00302547"/>
    <w:rsid w:val="00323AD5"/>
    <w:rsid w:val="00346730"/>
    <w:rsid w:val="00350101"/>
    <w:rsid w:val="003600C9"/>
    <w:rsid w:val="003601EC"/>
    <w:rsid w:val="00362BE2"/>
    <w:rsid w:val="003863F3"/>
    <w:rsid w:val="003B6AA5"/>
    <w:rsid w:val="003B6D90"/>
    <w:rsid w:val="003C1380"/>
    <w:rsid w:val="003D74B3"/>
    <w:rsid w:val="003E4DBB"/>
    <w:rsid w:val="003E4EB3"/>
    <w:rsid w:val="003F2936"/>
    <w:rsid w:val="003F5713"/>
    <w:rsid w:val="004138F1"/>
    <w:rsid w:val="0041401B"/>
    <w:rsid w:val="004407BE"/>
    <w:rsid w:val="00454DB4"/>
    <w:rsid w:val="004A348D"/>
    <w:rsid w:val="004C3BDB"/>
    <w:rsid w:val="004D0CD9"/>
    <w:rsid w:val="004D10F5"/>
    <w:rsid w:val="004F07B1"/>
    <w:rsid w:val="005034D5"/>
    <w:rsid w:val="00510F9B"/>
    <w:rsid w:val="0051115E"/>
    <w:rsid w:val="00516569"/>
    <w:rsid w:val="0051708B"/>
    <w:rsid w:val="00523188"/>
    <w:rsid w:val="005247DA"/>
    <w:rsid w:val="00531B28"/>
    <w:rsid w:val="005322A9"/>
    <w:rsid w:val="00532523"/>
    <w:rsid w:val="00556ADA"/>
    <w:rsid w:val="00577E04"/>
    <w:rsid w:val="005A5106"/>
    <w:rsid w:val="005A78DF"/>
    <w:rsid w:val="005A7CC4"/>
    <w:rsid w:val="005D55B1"/>
    <w:rsid w:val="006035D1"/>
    <w:rsid w:val="006050A1"/>
    <w:rsid w:val="0061051D"/>
    <w:rsid w:val="00635885"/>
    <w:rsid w:val="00644F4C"/>
    <w:rsid w:val="00690913"/>
    <w:rsid w:val="006A01D4"/>
    <w:rsid w:val="006B611B"/>
    <w:rsid w:val="006B7AAD"/>
    <w:rsid w:val="006D501C"/>
    <w:rsid w:val="006E23D5"/>
    <w:rsid w:val="006E7D51"/>
    <w:rsid w:val="00713630"/>
    <w:rsid w:val="00717610"/>
    <w:rsid w:val="007435C7"/>
    <w:rsid w:val="007764FF"/>
    <w:rsid w:val="00783A47"/>
    <w:rsid w:val="00792CA2"/>
    <w:rsid w:val="00794242"/>
    <w:rsid w:val="007954BA"/>
    <w:rsid w:val="007A2D57"/>
    <w:rsid w:val="007A531B"/>
    <w:rsid w:val="007C6267"/>
    <w:rsid w:val="00811986"/>
    <w:rsid w:val="0084722F"/>
    <w:rsid w:val="00864532"/>
    <w:rsid w:val="0089112C"/>
    <w:rsid w:val="008915DC"/>
    <w:rsid w:val="008A2D9E"/>
    <w:rsid w:val="008B7ED1"/>
    <w:rsid w:val="00923645"/>
    <w:rsid w:val="009316EC"/>
    <w:rsid w:val="00934EE7"/>
    <w:rsid w:val="00936BD5"/>
    <w:rsid w:val="009611BE"/>
    <w:rsid w:val="00995A8A"/>
    <w:rsid w:val="009A047A"/>
    <w:rsid w:val="009A635C"/>
    <w:rsid w:val="009E1726"/>
    <w:rsid w:val="009F26B7"/>
    <w:rsid w:val="00A21037"/>
    <w:rsid w:val="00A31E3D"/>
    <w:rsid w:val="00A36A7D"/>
    <w:rsid w:val="00A36CD7"/>
    <w:rsid w:val="00A54C73"/>
    <w:rsid w:val="00A63A25"/>
    <w:rsid w:val="00A76F0D"/>
    <w:rsid w:val="00A811BA"/>
    <w:rsid w:val="00AF5B7F"/>
    <w:rsid w:val="00B01FA3"/>
    <w:rsid w:val="00B25919"/>
    <w:rsid w:val="00B30E48"/>
    <w:rsid w:val="00B312DB"/>
    <w:rsid w:val="00B40909"/>
    <w:rsid w:val="00B664C9"/>
    <w:rsid w:val="00B71111"/>
    <w:rsid w:val="00B71A29"/>
    <w:rsid w:val="00B80CE8"/>
    <w:rsid w:val="00BB1966"/>
    <w:rsid w:val="00BB22C4"/>
    <w:rsid w:val="00BB59FA"/>
    <w:rsid w:val="00C0458F"/>
    <w:rsid w:val="00C05AF7"/>
    <w:rsid w:val="00C13F19"/>
    <w:rsid w:val="00C40550"/>
    <w:rsid w:val="00C65B7C"/>
    <w:rsid w:val="00C87060"/>
    <w:rsid w:val="00CB161F"/>
    <w:rsid w:val="00CD59B6"/>
    <w:rsid w:val="00CE2A7F"/>
    <w:rsid w:val="00CF2EB1"/>
    <w:rsid w:val="00D014CB"/>
    <w:rsid w:val="00D01A0E"/>
    <w:rsid w:val="00D04191"/>
    <w:rsid w:val="00D07589"/>
    <w:rsid w:val="00D41CC7"/>
    <w:rsid w:val="00D470A2"/>
    <w:rsid w:val="00D74E9F"/>
    <w:rsid w:val="00D85134"/>
    <w:rsid w:val="00DB6C10"/>
    <w:rsid w:val="00E12384"/>
    <w:rsid w:val="00E53B55"/>
    <w:rsid w:val="00E550EF"/>
    <w:rsid w:val="00E706CA"/>
    <w:rsid w:val="00ED010E"/>
    <w:rsid w:val="00EF0CBB"/>
    <w:rsid w:val="00F07862"/>
    <w:rsid w:val="00F27D75"/>
    <w:rsid w:val="00F32204"/>
    <w:rsid w:val="00F47AEE"/>
    <w:rsid w:val="00F5550C"/>
    <w:rsid w:val="00F81ABE"/>
    <w:rsid w:val="00F850E8"/>
    <w:rsid w:val="00F944D4"/>
    <w:rsid w:val="00FA0115"/>
    <w:rsid w:val="00FF0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C85E4A"/>
  <w14:defaultImageDpi w14:val="0"/>
  <w15:docId w15:val="{53B4DB31-F6AA-4F01-97CA-59532DA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semiHidden/>
    <w:unhideWhenUsed/>
    <w:qFormat/>
    <w:rsid w:val="00097C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B7ED1"/>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link w:val="Title"/>
    <w:uiPriority w:val="10"/>
    <w:rsid w:val="00E550EF"/>
    <w:rPr>
      <w:rFonts w:ascii="Calibri Light" w:eastAsia="Times New Roman" w:hAnsi="Calibri Light" w:cs="Times New Roman"/>
      <w:b/>
      <w:bCs/>
      <w:color w:val="4D4D4D"/>
      <w:kern w:val="28"/>
      <w:sz w:val="32"/>
      <w:szCs w:val="32"/>
    </w:rPr>
  </w:style>
  <w:style w:type="paragraph" w:customStyle="1" w:styleId="PullQuote">
    <w:name w:val="Pull Quote"/>
    <w:basedOn w:val="Normal"/>
    <w:uiPriority w:val="99"/>
    <w:pPr>
      <w:spacing w:after="120" w:line="384" w:lineRule="auto"/>
    </w:pPr>
    <w:rPr>
      <w:i/>
      <w:iCs/>
      <w:color w:val="F77732"/>
      <w:sz w:val="22"/>
      <w:szCs w:val="22"/>
    </w:rPr>
  </w:style>
  <w:style w:type="character" w:customStyle="1" w:styleId="Heading3Char">
    <w:name w:val="Heading 3 Char"/>
    <w:link w:val="Heading3"/>
    <w:uiPriority w:val="9"/>
    <w:semiHidden/>
    <w:rsid w:val="00E550EF"/>
    <w:rPr>
      <w:rFonts w:ascii="Calibri Light" w:eastAsia="Times New Roman" w:hAnsi="Calibri Light" w:cs="Times New Roman"/>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color w:val="FFFFFF"/>
      <w:sz w:val="16"/>
      <w:szCs w:val="16"/>
    </w:rPr>
  </w:style>
  <w:style w:type="character" w:customStyle="1" w:styleId="Heading1Char">
    <w:name w:val="Heading 1 Char"/>
    <w:link w:val="Heading1"/>
    <w:uiPriority w:val="9"/>
    <w:rsid w:val="00E550EF"/>
    <w:rPr>
      <w:rFonts w:ascii="Calibri Light" w:eastAsia="Times New Roman" w:hAnsi="Calibri Light" w:cs="Times New Roman"/>
      <w:b/>
      <w:bCs/>
      <w:color w:val="4D4D4D"/>
      <w:kern w:val="32"/>
      <w:sz w:val="32"/>
      <w:szCs w:val="32"/>
    </w:rPr>
  </w:style>
  <w:style w:type="character" w:styleId="Hyperlink">
    <w:name w:val="Hyperlink"/>
    <w:uiPriority w:val="99"/>
    <w:unhideWhenUsed/>
    <w:rsid w:val="00936BD5"/>
    <w:rPr>
      <w:color w:val="0563C1"/>
      <w:u w:val="single"/>
    </w:rPr>
  </w:style>
  <w:style w:type="character" w:styleId="UnresolvedMention">
    <w:name w:val="Unresolved Mention"/>
    <w:uiPriority w:val="99"/>
    <w:semiHidden/>
    <w:unhideWhenUsed/>
    <w:rsid w:val="00936BD5"/>
    <w:rPr>
      <w:color w:val="605E5C"/>
      <w:shd w:val="clear" w:color="auto" w:fill="E1DFDD"/>
    </w:rPr>
  </w:style>
  <w:style w:type="character" w:customStyle="1" w:styleId="Heading6Char">
    <w:name w:val="Heading 6 Char"/>
    <w:link w:val="Heading6"/>
    <w:uiPriority w:val="9"/>
    <w:semiHidden/>
    <w:rsid w:val="008B7ED1"/>
    <w:rPr>
      <w:b/>
      <w:bCs/>
      <w:color w:val="4D4D4D"/>
      <w:kern w:val="28"/>
    </w:rPr>
  </w:style>
  <w:style w:type="paragraph" w:styleId="Header">
    <w:name w:val="header"/>
    <w:basedOn w:val="Normal"/>
    <w:link w:val="HeaderChar"/>
    <w:uiPriority w:val="99"/>
    <w:unhideWhenUsed/>
    <w:rsid w:val="00F81ABE"/>
    <w:pPr>
      <w:tabs>
        <w:tab w:val="center" w:pos="4513"/>
        <w:tab w:val="right" w:pos="9026"/>
      </w:tabs>
    </w:pPr>
  </w:style>
  <w:style w:type="character" w:customStyle="1" w:styleId="HeaderChar">
    <w:name w:val="Header Char"/>
    <w:link w:val="Header"/>
    <w:uiPriority w:val="99"/>
    <w:rsid w:val="00F81ABE"/>
    <w:rPr>
      <w:rFonts w:ascii="Arial" w:hAnsi="Arial" w:cs="Arial"/>
      <w:color w:val="4D4D4D"/>
      <w:kern w:val="28"/>
      <w:sz w:val="18"/>
      <w:szCs w:val="18"/>
    </w:rPr>
  </w:style>
  <w:style w:type="paragraph" w:styleId="Footer">
    <w:name w:val="footer"/>
    <w:basedOn w:val="Normal"/>
    <w:link w:val="FooterChar"/>
    <w:uiPriority w:val="99"/>
    <w:unhideWhenUsed/>
    <w:rsid w:val="00F81ABE"/>
    <w:pPr>
      <w:tabs>
        <w:tab w:val="center" w:pos="4513"/>
        <w:tab w:val="right" w:pos="9026"/>
      </w:tabs>
    </w:pPr>
  </w:style>
  <w:style w:type="character" w:customStyle="1" w:styleId="FooterChar">
    <w:name w:val="Footer Char"/>
    <w:link w:val="Footer"/>
    <w:uiPriority w:val="99"/>
    <w:rsid w:val="00F81ABE"/>
    <w:rPr>
      <w:rFonts w:ascii="Arial" w:hAnsi="Arial" w:cs="Arial"/>
      <w:color w:val="4D4D4D"/>
      <w:kern w:val="28"/>
      <w:sz w:val="18"/>
      <w:szCs w:val="18"/>
    </w:rPr>
  </w:style>
  <w:style w:type="character" w:customStyle="1" w:styleId="Heading4Char">
    <w:name w:val="Heading 4 Char"/>
    <w:basedOn w:val="DefaultParagraphFont"/>
    <w:link w:val="Heading4"/>
    <w:uiPriority w:val="9"/>
    <w:semiHidden/>
    <w:rsid w:val="00097CC4"/>
    <w:rPr>
      <w:rFonts w:asciiTheme="majorHAnsi" w:eastAsiaTheme="majorEastAsia" w:hAnsiTheme="majorHAnsi" w:cstheme="majorBidi"/>
      <w:i/>
      <w:iCs/>
      <w:color w:val="2F5496" w:themeColor="accent1" w:themeShade="BF"/>
      <w:kern w:val="28"/>
      <w:sz w:val="18"/>
      <w:szCs w:val="18"/>
    </w:rPr>
  </w:style>
  <w:style w:type="character" w:styleId="FollowedHyperlink">
    <w:name w:val="FollowedHyperlink"/>
    <w:basedOn w:val="DefaultParagraphFont"/>
    <w:uiPriority w:val="99"/>
    <w:semiHidden/>
    <w:unhideWhenUsed/>
    <w:rsid w:val="003D74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8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who.int/news/item/16-05-2022-almost-one-billion-children-and-adults-with-disabilities-and-older-persons-in-need-of-assistive-technology-denied-access--according-to-new-report"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FF7260-96D7-4FDB-BD1F-7CD370DD4B9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4</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Dennis</dc:creator>
  <cp:keywords/>
  <dc:description/>
  <cp:lastModifiedBy>Bob Dennis</cp:lastModifiedBy>
  <cp:revision>2</cp:revision>
  <cp:lastPrinted>2024-06-26T13:38:00Z</cp:lastPrinted>
  <dcterms:created xsi:type="dcterms:W3CDTF">2025-08-06T11:29:00Z</dcterms:created>
  <dcterms:modified xsi:type="dcterms:W3CDTF">2025-08-06T11:29:00Z</dcterms:modified>
</cp:coreProperties>
</file>